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17111" w14:textId="77777777" w:rsidR="00767420" w:rsidRPr="004935DC" w:rsidRDefault="00767420" w:rsidP="006B30A9">
      <w:pPr>
        <w:spacing w:after="0" w:line="240" w:lineRule="auto"/>
        <w:outlineLvl w:val="0"/>
        <w:rPr>
          <w:rFonts w:eastAsia="Times New Roman" w:cs="Times New Roman"/>
          <w:bCs/>
          <w:i/>
          <w:color w:val="0070C0"/>
          <w:kern w:val="36"/>
          <w:sz w:val="24"/>
          <w:szCs w:val="24"/>
          <w:lang w:eastAsia="ru-RU"/>
        </w:rPr>
      </w:pPr>
    </w:p>
    <w:p w14:paraId="285B7304" w14:textId="13CA7B4C" w:rsidR="00CF4E83" w:rsidRPr="004935DC" w:rsidRDefault="00227BB7" w:rsidP="00CF4E83">
      <w:pPr>
        <w:suppressAutoHyphens/>
        <w:spacing w:after="0" w:line="240" w:lineRule="auto"/>
        <w:ind w:right="-1" w:firstLine="708"/>
        <w:jc w:val="both"/>
        <w:rPr>
          <w:rFonts w:eastAsia="Times New Roman" w:cs="Times New Roman"/>
          <w:sz w:val="24"/>
          <w:szCs w:val="24"/>
          <w:lang w:eastAsia="zh-CN"/>
        </w:rPr>
      </w:pPr>
      <w:r w:rsidRPr="004935DC">
        <w:rPr>
          <w:rFonts w:eastAsia="Times New Roman" w:cs="Times New Roman"/>
          <w:bCs/>
          <w:color w:val="000000"/>
          <w:kern w:val="36"/>
          <w:sz w:val="24"/>
          <w:szCs w:val="24"/>
          <w:lang w:eastAsia="ru-RU"/>
        </w:rPr>
        <w:t xml:space="preserve">Аппарат Уполномоченного по защите прав предпринимателей в городе Севастополе объявляет конкурс на замещение </w:t>
      </w:r>
      <w:r w:rsidR="000B5E52">
        <w:rPr>
          <w:rFonts w:eastAsia="Times New Roman" w:cs="Times New Roman"/>
          <w:bCs/>
          <w:color w:val="000000"/>
          <w:kern w:val="36"/>
          <w:sz w:val="24"/>
          <w:szCs w:val="24"/>
          <w:lang w:eastAsia="ru-RU"/>
        </w:rPr>
        <w:t xml:space="preserve">двух </w:t>
      </w:r>
      <w:r w:rsidRPr="004935DC">
        <w:rPr>
          <w:rFonts w:eastAsia="Times New Roman" w:cs="Times New Roman"/>
          <w:bCs/>
          <w:color w:val="000000"/>
          <w:kern w:val="36"/>
          <w:sz w:val="24"/>
          <w:szCs w:val="24"/>
          <w:lang w:eastAsia="ru-RU"/>
        </w:rPr>
        <w:t>вакантн</w:t>
      </w:r>
      <w:r w:rsidR="000B5E52">
        <w:rPr>
          <w:rFonts w:eastAsia="Times New Roman" w:cs="Times New Roman"/>
          <w:bCs/>
          <w:color w:val="000000"/>
          <w:kern w:val="36"/>
          <w:sz w:val="24"/>
          <w:szCs w:val="24"/>
          <w:lang w:eastAsia="ru-RU"/>
        </w:rPr>
        <w:t>ых</w:t>
      </w:r>
      <w:r w:rsidRPr="004935DC">
        <w:rPr>
          <w:rFonts w:eastAsia="Times New Roman" w:cs="Times New Roman"/>
          <w:bCs/>
          <w:color w:val="000000"/>
          <w:kern w:val="36"/>
          <w:sz w:val="24"/>
          <w:szCs w:val="24"/>
          <w:lang w:eastAsia="ru-RU"/>
        </w:rPr>
        <w:t xml:space="preserve"> должност</w:t>
      </w:r>
      <w:r w:rsidR="000B5E52">
        <w:rPr>
          <w:rFonts w:eastAsia="Times New Roman" w:cs="Times New Roman"/>
          <w:bCs/>
          <w:color w:val="000000"/>
          <w:kern w:val="36"/>
          <w:sz w:val="24"/>
          <w:szCs w:val="24"/>
          <w:lang w:eastAsia="ru-RU"/>
        </w:rPr>
        <w:t>ей</w:t>
      </w:r>
      <w:r w:rsidR="00F2424F" w:rsidRPr="004935DC">
        <w:rPr>
          <w:rFonts w:eastAsia="Times New Roman" w:cs="Times New Roman"/>
          <w:bCs/>
          <w:color w:val="000000"/>
          <w:kern w:val="36"/>
          <w:sz w:val="24"/>
          <w:szCs w:val="24"/>
          <w:lang w:eastAsia="ru-RU"/>
        </w:rPr>
        <w:t xml:space="preserve"> </w:t>
      </w:r>
      <w:r w:rsidR="000E3DD3" w:rsidRPr="004935DC">
        <w:rPr>
          <w:rFonts w:eastAsia="Times New Roman" w:cs="Times New Roman"/>
          <w:b/>
          <w:sz w:val="24"/>
          <w:szCs w:val="24"/>
          <w:lang w:eastAsia="zh-CN"/>
        </w:rPr>
        <w:t>консультант.</w:t>
      </w:r>
    </w:p>
    <w:p w14:paraId="57583220" w14:textId="77777777" w:rsidR="00CF4E83" w:rsidRPr="004935DC" w:rsidRDefault="00CF4E83" w:rsidP="00CF4E83">
      <w:pPr>
        <w:keepLines/>
        <w:suppressAutoHyphens/>
        <w:spacing w:after="0" w:line="240" w:lineRule="auto"/>
        <w:ind w:right="-1"/>
        <w:rPr>
          <w:rFonts w:eastAsia="Times New Roman" w:cs="Times New Roman"/>
          <w:sz w:val="24"/>
          <w:szCs w:val="24"/>
          <w:lang w:eastAsia="zh-CN"/>
        </w:rPr>
      </w:pPr>
    </w:p>
    <w:p w14:paraId="6D87CF03" w14:textId="77777777" w:rsidR="00A24547" w:rsidRPr="004935DC" w:rsidRDefault="00A24547" w:rsidP="00964A47">
      <w:pPr>
        <w:widowControl w:val="0"/>
        <w:suppressAutoHyphens/>
        <w:spacing w:after="0" w:line="240" w:lineRule="auto"/>
        <w:rPr>
          <w:rFonts w:eastAsia="Calibri" w:cs="Times New Roman"/>
          <w:b/>
          <w:sz w:val="24"/>
          <w:szCs w:val="24"/>
        </w:rPr>
      </w:pPr>
      <w:bookmarkStart w:id="0" w:name="_Toc404604191"/>
      <w:bookmarkStart w:id="1" w:name="_Toc406419300"/>
      <w:bookmarkStart w:id="2" w:name="_Toc479853583"/>
      <w:r w:rsidRPr="004935DC">
        <w:rPr>
          <w:rFonts w:eastAsia="Calibri" w:cs="Times New Roman"/>
          <w:b/>
          <w:sz w:val="24"/>
          <w:szCs w:val="24"/>
        </w:rPr>
        <w:t>Квалификационные требования</w:t>
      </w:r>
      <w:bookmarkEnd w:id="0"/>
      <w:bookmarkEnd w:id="1"/>
      <w:bookmarkEnd w:id="2"/>
    </w:p>
    <w:p w14:paraId="0E1D9AAE" w14:textId="77777777" w:rsidR="00A24547" w:rsidRPr="004935DC" w:rsidRDefault="00A24547" w:rsidP="00A24547">
      <w:pPr>
        <w:spacing w:after="0" w:line="240" w:lineRule="auto"/>
        <w:ind w:firstLine="709"/>
        <w:jc w:val="both"/>
        <w:rPr>
          <w:rFonts w:eastAsia="Calibri" w:cs="Times New Roman"/>
          <w:sz w:val="24"/>
          <w:szCs w:val="24"/>
        </w:rPr>
      </w:pPr>
      <w:r w:rsidRPr="004935DC">
        <w:rPr>
          <w:rFonts w:eastAsia="Calibri" w:cs="Times New Roman"/>
          <w:sz w:val="24"/>
          <w:szCs w:val="24"/>
        </w:rPr>
        <w:t xml:space="preserve">Для замещения должности </w:t>
      </w:r>
      <w:r w:rsidR="000E3DD3" w:rsidRPr="004935DC">
        <w:rPr>
          <w:rFonts w:eastAsia="Calibri" w:cs="Times New Roman"/>
          <w:sz w:val="24"/>
          <w:szCs w:val="24"/>
        </w:rPr>
        <w:t>консультанта</w:t>
      </w:r>
      <w:r w:rsidRPr="004935DC">
        <w:rPr>
          <w:rFonts w:eastAsia="Calibri" w:cs="Times New Roman"/>
          <w:sz w:val="24"/>
          <w:szCs w:val="24"/>
        </w:rPr>
        <w:t xml:space="preserve"> устанавливаются следующие квалификационные требования, включающие базовые и профессионально-функциональные квалификационные требования:</w:t>
      </w:r>
    </w:p>
    <w:p w14:paraId="20C3D0F7" w14:textId="77777777" w:rsidR="00A24547" w:rsidRPr="004935DC" w:rsidRDefault="00A24547" w:rsidP="00A24547">
      <w:pPr>
        <w:spacing w:after="0" w:line="240" w:lineRule="auto"/>
        <w:ind w:firstLine="709"/>
        <w:jc w:val="both"/>
        <w:rPr>
          <w:rFonts w:eastAsia="Calibri" w:cs="Times New Roman"/>
          <w:sz w:val="24"/>
          <w:szCs w:val="24"/>
        </w:rPr>
      </w:pPr>
    </w:p>
    <w:p w14:paraId="13345FB6" w14:textId="77777777" w:rsidR="00A24547" w:rsidRPr="004935DC" w:rsidRDefault="00A24547" w:rsidP="00964A47">
      <w:pPr>
        <w:spacing w:after="0" w:line="240" w:lineRule="auto"/>
        <w:rPr>
          <w:rFonts w:eastAsia="Calibri" w:cs="Times New Roman"/>
          <w:b/>
          <w:sz w:val="24"/>
          <w:szCs w:val="24"/>
        </w:rPr>
      </w:pPr>
      <w:r w:rsidRPr="004935DC">
        <w:rPr>
          <w:rFonts w:eastAsia="Calibri" w:cs="Times New Roman"/>
          <w:b/>
          <w:sz w:val="24"/>
          <w:szCs w:val="24"/>
        </w:rPr>
        <w:t>Базовые квалификационные требования</w:t>
      </w:r>
    </w:p>
    <w:p w14:paraId="5B4883A3" w14:textId="77777777" w:rsidR="00A24547" w:rsidRPr="00545A09" w:rsidRDefault="00A24547" w:rsidP="00545A09">
      <w:pPr>
        <w:spacing w:after="0" w:line="240" w:lineRule="auto"/>
        <w:ind w:firstLine="709"/>
        <w:jc w:val="both"/>
        <w:rPr>
          <w:rFonts w:eastAsia="Arial" w:cs="Times New Roman"/>
          <w:color w:val="000000"/>
          <w:kern w:val="1"/>
          <w:sz w:val="24"/>
          <w:szCs w:val="24"/>
          <w:lang w:eastAsia="zh-CN" w:bidi="hi-IN"/>
        </w:rPr>
      </w:pPr>
      <w:r w:rsidRPr="00545A09">
        <w:rPr>
          <w:rFonts w:eastAsia="Calibri" w:cs="Times New Roman"/>
          <w:sz w:val="24"/>
          <w:szCs w:val="24"/>
        </w:rPr>
        <w:t xml:space="preserve">Гражданский служащий, замещающий должность </w:t>
      </w:r>
      <w:r w:rsidR="000E3DD3" w:rsidRPr="00545A09">
        <w:rPr>
          <w:rFonts w:eastAsia="Calibri" w:cs="Times New Roman"/>
          <w:sz w:val="24"/>
          <w:szCs w:val="24"/>
        </w:rPr>
        <w:t>консультанта</w:t>
      </w:r>
      <w:r w:rsidR="00F5256C" w:rsidRPr="00545A09">
        <w:rPr>
          <w:rFonts w:eastAsia="Calibri" w:cs="Times New Roman"/>
          <w:sz w:val="24"/>
          <w:szCs w:val="24"/>
        </w:rPr>
        <w:t>,</w:t>
      </w:r>
      <w:r w:rsidRPr="00545A09">
        <w:rPr>
          <w:rFonts w:eastAsia="Calibri" w:cs="Times New Roman"/>
          <w:sz w:val="24"/>
          <w:szCs w:val="24"/>
        </w:rPr>
        <w:t xml:space="preserve"> должен иметь высшее </w:t>
      </w:r>
      <w:r w:rsidRPr="00545A09">
        <w:rPr>
          <w:rFonts w:eastAsia="Arial" w:cs="Times New Roman"/>
          <w:color w:val="000000"/>
          <w:kern w:val="1"/>
          <w:sz w:val="24"/>
          <w:szCs w:val="24"/>
          <w:lang w:eastAsia="zh-CN" w:bidi="hi-IN"/>
        </w:rPr>
        <w:t>образование</w:t>
      </w:r>
      <w:r w:rsidR="000E3DD3" w:rsidRPr="00545A09">
        <w:rPr>
          <w:rFonts w:eastAsia="Arial" w:cs="Times New Roman"/>
          <w:color w:val="000000"/>
          <w:kern w:val="1"/>
          <w:sz w:val="24"/>
          <w:szCs w:val="24"/>
          <w:lang w:eastAsia="zh-CN" w:bidi="hi-IN"/>
        </w:rPr>
        <w:t xml:space="preserve"> по направлению подготовки (специальности) профессионального образования «Юриспруденция»</w:t>
      </w:r>
      <w:r w:rsidRPr="00545A09">
        <w:rPr>
          <w:rFonts w:eastAsia="Arial" w:cs="Times New Roman"/>
          <w:color w:val="000000"/>
          <w:kern w:val="1"/>
          <w:sz w:val="24"/>
          <w:szCs w:val="24"/>
          <w:lang w:eastAsia="zh-CN" w:bidi="hi-IN"/>
        </w:rPr>
        <w:t>.</w:t>
      </w:r>
      <w:r w:rsidR="00545A09" w:rsidRPr="00545A09">
        <w:rPr>
          <w:rFonts w:ascii="Georgia" w:hAnsi="Georgia"/>
          <w:color w:val="000000"/>
          <w:sz w:val="24"/>
          <w:szCs w:val="24"/>
          <w:shd w:val="clear" w:color="auto" w:fill="FFFFFF"/>
        </w:rPr>
        <w:t xml:space="preserve"> «Государственное и муниципальное управление», «Управление персоналом»,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2137CA">
        <w:rPr>
          <w:rFonts w:ascii="Georgia" w:hAnsi="Georgia"/>
          <w:color w:val="000000"/>
          <w:sz w:val="24"/>
          <w:szCs w:val="24"/>
          <w:shd w:val="clear" w:color="auto" w:fill="FFFFFF"/>
        </w:rPr>
        <w:t>.</w:t>
      </w:r>
    </w:p>
    <w:p w14:paraId="07EED8BD" w14:textId="77777777" w:rsidR="00A24547" w:rsidRPr="004935DC" w:rsidRDefault="00A24547" w:rsidP="00A24547">
      <w:pPr>
        <w:spacing w:after="0" w:line="240" w:lineRule="auto"/>
        <w:ind w:right="83" w:firstLine="708"/>
        <w:jc w:val="both"/>
        <w:rPr>
          <w:rFonts w:cs="Times New Roman"/>
          <w:sz w:val="24"/>
          <w:szCs w:val="24"/>
        </w:rPr>
      </w:pPr>
      <w:r w:rsidRPr="004935DC">
        <w:rPr>
          <w:rFonts w:eastAsia="Calibri" w:cs="Times New Roman"/>
          <w:sz w:val="24"/>
          <w:szCs w:val="24"/>
        </w:rPr>
        <w:t xml:space="preserve">Для должности </w:t>
      </w:r>
      <w:r w:rsidR="000E3DD3" w:rsidRPr="004935DC">
        <w:rPr>
          <w:rFonts w:eastAsia="Calibri" w:cs="Times New Roman"/>
          <w:sz w:val="24"/>
          <w:szCs w:val="24"/>
        </w:rPr>
        <w:t>«консультант» требования к стажу не предъявляются.</w:t>
      </w:r>
      <w:r w:rsidRPr="004935DC">
        <w:rPr>
          <w:rFonts w:eastAsia="Calibri" w:cs="Times New Roman"/>
          <w:sz w:val="24"/>
          <w:szCs w:val="24"/>
        </w:rPr>
        <w:t xml:space="preserve"> </w:t>
      </w:r>
    </w:p>
    <w:p w14:paraId="70FD79F0" w14:textId="77777777" w:rsidR="002137CA" w:rsidRDefault="002137CA" w:rsidP="00A24547">
      <w:pPr>
        <w:spacing w:after="120" w:line="240" w:lineRule="auto"/>
        <w:ind w:firstLine="709"/>
        <w:jc w:val="both"/>
        <w:rPr>
          <w:rFonts w:eastAsia="Calibri" w:cs="Times New Roman"/>
          <w:sz w:val="24"/>
          <w:szCs w:val="24"/>
        </w:rPr>
      </w:pPr>
    </w:p>
    <w:p w14:paraId="473BDDA1" w14:textId="77777777" w:rsidR="00A24547" w:rsidRPr="004935DC" w:rsidRDefault="00A24547" w:rsidP="00A24547">
      <w:pPr>
        <w:spacing w:after="120" w:line="240" w:lineRule="auto"/>
        <w:ind w:firstLine="709"/>
        <w:jc w:val="both"/>
        <w:rPr>
          <w:rFonts w:eastAsia="Calibri" w:cs="Times New Roman"/>
          <w:sz w:val="24"/>
          <w:szCs w:val="24"/>
        </w:rPr>
      </w:pPr>
      <w:r w:rsidRPr="004935DC">
        <w:rPr>
          <w:rFonts w:eastAsia="Calibri" w:cs="Times New Roman"/>
          <w:sz w:val="24"/>
          <w:szCs w:val="24"/>
        </w:rPr>
        <w:t xml:space="preserve">Гражданский служащий, замещающий </w:t>
      </w:r>
      <w:r w:rsidR="002137CA">
        <w:rPr>
          <w:rFonts w:eastAsia="Calibri" w:cs="Times New Roman"/>
          <w:sz w:val="24"/>
          <w:szCs w:val="24"/>
        </w:rPr>
        <w:t xml:space="preserve">должность </w:t>
      </w:r>
      <w:r w:rsidR="000E3DD3" w:rsidRPr="004935DC">
        <w:rPr>
          <w:rFonts w:eastAsia="Calibri" w:cs="Times New Roman"/>
          <w:sz w:val="24"/>
          <w:szCs w:val="24"/>
        </w:rPr>
        <w:t>«консультант»</w:t>
      </w:r>
      <w:r w:rsidR="00F5256C" w:rsidRPr="004935DC">
        <w:rPr>
          <w:rFonts w:eastAsia="Calibri" w:cs="Times New Roman"/>
          <w:sz w:val="24"/>
          <w:szCs w:val="24"/>
        </w:rPr>
        <w:t>,</w:t>
      </w:r>
      <w:r w:rsidRPr="004935DC">
        <w:rPr>
          <w:rFonts w:eastAsia="Calibri" w:cs="Times New Roman"/>
          <w:sz w:val="24"/>
          <w:szCs w:val="24"/>
        </w:rPr>
        <w:t xml:space="preserve"> должен обладать следующими базовыми знаниями и умениями:</w:t>
      </w:r>
    </w:p>
    <w:p w14:paraId="5EB243A0" w14:textId="77777777" w:rsidR="00A24547" w:rsidRPr="004935DC" w:rsidRDefault="00A24547"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1) знанием государственного языка Российской Федерации (русского языка);</w:t>
      </w:r>
    </w:p>
    <w:p w14:paraId="77D93EAB" w14:textId="77777777" w:rsidR="00A24547" w:rsidRPr="004935DC" w:rsidRDefault="00A24547"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 xml:space="preserve">2) знанием основ: </w:t>
      </w:r>
    </w:p>
    <w:p w14:paraId="64461563" w14:textId="77777777" w:rsidR="00A24547" w:rsidRPr="004935DC" w:rsidRDefault="00A24547"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а) Конституции Российской Федерации;</w:t>
      </w:r>
    </w:p>
    <w:p w14:paraId="6FAF6D20" w14:textId="77777777" w:rsidR="00A24547" w:rsidRPr="004935DC" w:rsidRDefault="00A24547"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б) Федерального закона от 27 мая 2003 года № 58-ФЗ «О системе государственной службы Российской Федерации»;</w:t>
      </w:r>
    </w:p>
    <w:p w14:paraId="37FA4FA0" w14:textId="77777777" w:rsidR="00A24547" w:rsidRPr="004935DC" w:rsidRDefault="00A24547"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в) Федерального закона от 27 июля 2004 года № 79-ФЗ «О государственной гражданской службе Российской Федерации» (далее – Федеральный закон № 79-ФЗ);</w:t>
      </w:r>
    </w:p>
    <w:p w14:paraId="18CD6F4A" w14:textId="77777777" w:rsidR="00A24547" w:rsidRPr="004935DC" w:rsidRDefault="00A24547"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г) Федерального закона от 25 декабря 2008 года № 273-ФЗ «О противодействии коррупции» (далее – Федеральный закон № 273-ФЗ);</w:t>
      </w:r>
    </w:p>
    <w:p w14:paraId="1C332C46" w14:textId="77777777" w:rsidR="00A24547" w:rsidRPr="004935DC" w:rsidRDefault="00A24547"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д) Федерального закона от 2 мая 2006 года № 59-ФЗ «О порядке рассмотрения обращений граждан Российской Федерации»;</w:t>
      </w:r>
    </w:p>
    <w:p w14:paraId="72362A5B" w14:textId="77777777" w:rsidR="00A24547" w:rsidRPr="004935DC" w:rsidRDefault="00A24547"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е) Устава города Севастополя;</w:t>
      </w:r>
    </w:p>
    <w:p w14:paraId="2303D65A" w14:textId="77777777" w:rsidR="00A24547" w:rsidRPr="004935DC" w:rsidRDefault="00A24547"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 xml:space="preserve">ж) Закона города Севастополя от 3 июня 2014 года № 23-ЗС </w:t>
      </w:r>
      <w:r w:rsidRPr="004935DC">
        <w:rPr>
          <w:rFonts w:eastAsia="Calibri" w:cs="Times New Roman"/>
          <w:sz w:val="24"/>
          <w:szCs w:val="24"/>
        </w:rPr>
        <w:br/>
        <w:t>«О государственной гражданской службе города Севастополя» (далее – Закон № 23-ЗС);</w:t>
      </w:r>
    </w:p>
    <w:p w14:paraId="654306BF" w14:textId="77777777" w:rsidR="00A24547" w:rsidRPr="004935DC" w:rsidRDefault="00A24547"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 xml:space="preserve">з) Закона города Севастополя от 11 июня 2014 года № 30-ЗС </w:t>
      </w:r>
      <w:r w:rsidRPr="004935DC">
        <w:rPr>
          <w:rFonts w:eastAsia="Calibri" w:cs="Times New Roman"/>
          <w:sz w:val="24"/>
          <w:szCs w:val="24"/>
        </w:rPr>
        <w:br/>
        <w:t>«О противодействии коррупции в городе Севастополе»;</w:t>
      </w:r>
    </w:p>
    <w:p w14:paraId="5766B53C" w14:textId="77777777" w:rsidR="00805ACB" w:rsidRPr="004935DC" w:rsidRDefault="0096661A" w:rsidP="00A24547">
      <w:pPr>
        <w:autoSpaceDE w:val="0"/>
        <w:autoSpaceDN w:val="0"/>
        <w:adjustRightInd w:val="0"/>
        <w:spacing w:after="0" w:line="240" w:lineRule="auto"/>
        <w:ind w:firstLine="709"/>
        <w:jc w:val="both"/>
        <w:rPr>
          <w:rFonts w:eastAsia="Calibri" w:cs="Times New Roman"/>
          <w:sz w:val="24"/>
          <w:szCs w:val="24"/>
        </w:rPr>
      </w:pPr>
      <w:r w:rsidRPr="004935DC">
        <w:rPr>
          <w:rFonts w:eastAsia="Calibri" w:cs="Times New Roman"/>
          <w:sz w:val="24"/>
          <w:szCs w:val="24"/>
        </w:rPr>
        <w:t>и) знаниями в области информационно-коммуникационных технологий.</w:t>
      </w:r>
    </w:p>
    <w:p w14:paraId="1A43B590" w14:textId="77777777" w:rsidR="0096661A" w:rsidRPr="004935DC" w:rsidRDefault="0096661A" w:rsidP="00A24547">
      <w:pPr>
        <w:autoSpaceDE w:val="0"/>
        <w:autoSpaceDN w:val="0"/>
        <w:adjustRightInd w:val="0"/>
        <w:spacing w:after="0" w:line="240" w:lineRule="auto"/>
        <w:ind w:firstLine="709"/>
        <w:jc w:val="both"/>
        <w:rPr>
          <w:rFonts w:eastAsia="Calibri" w:cs="Times New Roman"/>
          <w:color w:val="000000"/>
          <w:sz w:val="24"/>
          <w:szCs w:val="24"/>
        </w:rPr>
      </w:pPr>
    </w:p>
    <w:p w14:paraId="329904F8" w14:textId="77777777" w:rsidR="00A24547" w:rsidRPr="004935DC" w:rsidRDefault="00A24547" w:rsidP="00A24547">
      <w:pPr>
        <w:widowControl w:val="0"/>
        <w:suppressAutoHyphens/>
        <w:spacing w:after="0" w:line="240" w:lineRule="auto"/>
        <w:ind w:right="-185" w:firstLine="709"/>
        <w:jc w:val="both"/>
        <w:rPr>
          <w:rFonts w:eastAsia="Arial" w:cs="Times New Roman"/>
          <w:color w:val="000000"/>
          <w:kern w:val="1"/>
          <w:sz w:val="24"/>
          <w:szCs w:val="24"/>
          <w:lang w:eastAsia="zh-CN" w:bidi="hi-IN"/>
        </w:rPr>
      </w:pPr>
      <w:r w:rsidRPr="004935DC">
        <w:rPr>
          <w:rFonts w:eastAsia="Arial" w:cs="Times New Roman"/>
          <w:color w:val="000000"/>
          <w:kern w:val="1"/>
          <w:sz w:val="24"/>
          <w:szCs w:val="24"/>
          <w:lang w:eastAsia="zh-CN" w:bidi="hi-IN"/>
        </w:rPr>
        <w:t xml:space="preserve">Гражданский служащий, замещающий должность </w:t>
      </w:r>
      <w:r w:rsidR="0096661A" w:rsidRPr="004935DC">
        <w:rPr>
          <w:rFonts w:eastAsia="Arial" w:cs="Times New Roman"/>
          <w:color w:val="000000"/>
          <w:kern w:val="1"/>
          <w:sz w:val="24"/>
          <w:szCs w:val="24"/>
          <w:lang w:eastAsia="zh-CN" w:bidi="hi-IN"/>
        </w:rPr>
        <w:t>консультанта</w:t>
      </w:r>
      <w:r w:rsidR="00F5256C" w:rsidRPr="004935DC">
        <w:rPr>
          <w:rFonts w:eastAsia="Arial" w:cs="Times New Roman"/>
          <w:color w:val="000000"/>
          <w:kern w:val="1"/>
          <w:sz w:val="24"/>
          <w:szCs w:val="24"/>
          <w:lang w:eastAsia="zh-CN" w:bidi="hi-IN"/>
        </w:rPr>
        <w:t>,</w:t>
      </w:r>
      <w:r w:rsidRPr="004935DC">
        <w:rPr>
          <w:rFonts w:eastAsia="Arial" w:cs="Times New Roman"/>
          <w:color w:val="000000"/>
          <w:kern w:val="1"/>
          <w:sz w:val="24"/>
          <w:szCs w:val="24"/>
          <w:lang w:eastAsia="zh-CN" w:bidi="hi-IN"/>
        </w:rPr>
        <w:t xml:space="preserve"> должен обладать следующими умениями:</w:t>
      </w:r>
    </w:p>
    <w:p w14:paraId="336065A7" w14:textId="77777777" w:rsidR="00A24547" w:rsidRPr="004935DC" w:rsidRDefault="00A24547" w:rsidP="00A24547">
      <w:pPr>
        <w:suppressAutoHyphens/>
        <w:spacing w:after="0" w:line="240" w:lineRule="auto"/>
        <w:ind w:firstLine="709"/>
        <w:jc w:val="both"/>
        <w:rPr>
          <w:rFonts w:eastAsia="Arial" w:cs="Times New Roman"/>
          <w:color w:val="000000"/>
          <w:kern w:val="1"/>
          <w:sz w:val="24"/>
          <w:szCs w:val="24"/>
          <w:lang w:eastAsia="zh-CN" w:bidi="hi-IN"/>
        </w:rPr>
      </w:pPr>
      <w:r w:rsidRPr="004935DC">
        <w:rPr>
          <w:rFonts w:eastAsia="Arial" w:cs="Times New Roman"/>
          <w:color w:val="000000"/>
          <w:kern w:val="1"/>
          <w:sz w:val="24"/>
          <w:szCs w:val="24"/>
          <w:lang w:eastAsia="zh-CN" w:bidi="hi-IN"/>
        </w:rPr>
        <w:t xml:space="preserve">1) умением мыслить системно (стратегически); </w:t>
      </w:r>
    </w:p>
    <w:p w14:paraId="14287D0E" w14:textId="77777777" w:rsidR="00A24547" w:rsidRPr="004935DC" w:rsidRDefault="00A24547" w:rsidP="00A24547">
      <w:pPr>
        <w:suppressAutoHyphens/>
        <w:spacing w:after="0" w:line="240" w:lineRule="auto"/>
        <w:ind w:firstLine="709"/>
        <w:jc w:val="both"/>
        <w:rPr>
          <w:rFonts w:eastAsia="Arial" w:cs="Times New Roman"/>
          <w:color w:val="000000"/>
          <w:kern w:val="1"/>
          <w:sz w:val="24"/>
          <w:szCs w:val="24"/>
          <w:lang w:eastAsia="zh-CN" w:bidi="hi-IN"/>
        </w:rPr>
      </w:pPr>
      <w:r w:rsidRPr="004935DC">
        <w:rPr>
          <w:rFonts w:eastAsia="Arial" w:cs="Times New Roman"/>
          <w:color w:val="000000"/>
          <w:kern w:val="1"/>
          <w:sz w:val="24"/>
          <w:szCs w:val="24"/>
          <w:lang w:eastAsia="zh-CN" w:bidi="hi-IN"/>
        </w:rPr>
        <w:t xml:space="preserve">2) умением планировать, рационально использовать служебное время и достигать результата; </w:t>
      </w:r>
    </w:p>
    <w:p w14:paraId="70523D34" w14:textId="77777777" w:rsidR="00A24547" w:rsidRPr="004935DC" w:rsidRDefault="0096661A" w:rsidP="00A24547">
      <w:pPr>
        <w:suppressAutoHyphens/>
        <w:spacing w:after="0" w:line="240" w:lineRule="auto"/>
        <w:ind w:firstLine="709"/>
        <w:jc w:val="both"/>
        <w:rPr>
          <w:rFonts w:eastAsia="Arial" w:cs="Times New Roman"/>
          <w:color w:val="000000"/>
          <w:kern w:val="1"/>
          <w:sz w:val="24"/>
          <w:szCs w:val="24"/>
          <w:lang w:eastAsia="zh-CN" w:bidi="hi-IN"/>
        </w:rPr>
      </w:pPr>
      <w:r w:rsidRPr="004935DC">
        <w:rPr>
          <w:rFonts w:eastAsia="Arial" w:cs="Times New Roman"/>
          <w:color w:val="000000"/>
          <w:kern w:val="1"/>
          <w:sz w:val="24"/>
          <w:szCs w:val="24"/>
          <w:lang w:eastAsia="zh-CN" w:bidi="hi-IN"/>
        </w:rPr>
        <w:t>3</w:t>
      </w:r>
      <w:r w:rsidR="00A24547" w:rsidRPr="004935DC">
        <w:rPr>
          <w:rFonts w:eastAsia="Arial" w:cs="Times New Roman"/>
          <w:color w:val="000000"/>
          <w:kern w:val="1"/>
          <w:sz w:val="24"/>
          <w:szCs w:val="24"/>
          <w:lang w:eastAsia="zh-CN" w:bidi="hi-IN"/>
        </w:rPr>
        <w:t>) умением работать с нормативными правовыми актами.</w:t>
      </w:r>
    </w:p>
    <w:p w14:paraId="1E02D9CC" w14:textId="77777777" w:rsidR="00C164C4" w:rsidRPr="004935DC" w:rsidRDefault="00C164C4" w:rsidP="00A24547">
      <w:pPr>
        <w:suppressAutoHyphens/>
        <w:spacing w:after="0" w:line="240" w:lineRule="auto"/>
        <w:ind w:firstLine="709"/>
        <w:jc w:val="both"/>
        <w:rPr>
          <w:rFonts w:eastAsia="Arial" w:cs="Times New Roman"/>
          <w:color w:val="000000"/>
          <w:kern w:val="1"/>
          <w:sz w:val="24"/>
          <w:szCs w:val="24"/>
          <w:lang w:eastAsia="zh-CN" w:bidi="hi-IN"/>
        </w:rPr>
      </w:pPr>
    </w:p>
    <w:p w14:paraId="6E6A1BC8" w14:textId="77777777" w:rsidR="00C164C4" w:rsidRPr="004935DC" w:rsidRDefault="00C164C4" w:rsidP="00C164C4">
      <w:pPr>
        <w:spacing w:after="0" w:line="240" w:lineRule="auto"/>
        <w:ind w:firstLine="709"/>
        <w:jc w:val="both"/>
        <w:rPr>
          <w:rFonts w:eastAsia="Calibri" w:cs="Times New Roman"/>
          <w:sz w:val="24"/>
          <w:szCs w:val="24"/>
          <w:lang w:eastAsia="ru-RU"/>
        </w:rPr>
      </w:pPr>
      <w:r w:rsidRPr="004935DC">
        <w:rPr>
          <w:rFonts w:eastAsia="Calibri" w:cs="Times New Roman"/>
          <w:sz w:val="24"/>
          <w:szCs w:val="24"/>
          <w:lang w:eastAsia="ru-RU"/>
        </w:rPr>
        <w:t xml:space="preserve">Гражданский служащий, замещающий должность </w:t>
      </w:r>
      <w:r w:rsidR="0096661A" w:rsidRPr="004935DC">
        <w:rPr>
          <w:rFonts w:eastAsia="Calibri" w:cs="Times New Roman"/>
          <w:sz w:val="24"/>
          <w:szCs w:val="24"/>
          <w:lang w:eastAsia="ru-RU"/>
        </w:rPr>
        <w:t>консультанта</w:t>
      </w:r>
      <w:r w:rsidR="00F5256C" w:rsidRPr="004935DC">
        <w:rPr>
          <w:rFonts w:eastAsia="Calibri" w:cs="Times New Roman"/>
          <w:sz w:val="24"/>
          <w:szCs w:val="24"/>
          <w:lang w:eastAsia="ru-RU"/>
        </w:rPr>
        <w:t>,</w:t>
      </w:r>
      <w:r w:rsidRPr="004935DC">
        <w:rPr>
          <w:rFonts w:eastAsia="Calibri" w:cs="Times New Roman"/>
          <w:sz w:val="24"/>
          <w:szCs w:val="24"/>
          <w:lang w:eastAsia="ru-RU"/>
        </w:rPr>
        <w:t xml:space="preserve"> должен обладать следующими функциональными знаниями:</w:t>
      </w:r>
    </w:p>
    <w:p w14:paraId="77B8BC17"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ab/>
        <w:t>1) Закон города Севастополя от 29 декабря 2016 года № 313-ЗС «Об уполномоченном по защите прав предпринимателей в городе Севастополе»;</w:t>
      </w:r>
    </w:p>
    <w:p w14:paraId="0514C90D"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lastRenderedPageBreak/>
        <w:t xml:space="preserve">    </w:t>
      </w:r>
      <w:r w:rsidRPr="004935DC">
        <w:rPr>
          <w:rFonts w:ascii="Times New Roman" w:hAnsi="Times New Roman" w:cs="Times New Roman"/>
          <w:sz w:val="24"/>
          <w:szCs w:val="24"/>
        </w:rPr>
        <w:tab/>
        <w:t>2) Указ Президента Российской Федерации от 22 июня 2012 года№ 879 "Об Уполномоченном при Президенте Российской Федерации по защите прав предпринимателей";</w:t>
      </w:r>
    </w:p>
    <w:p w14:paraId="0971B398" w14:textId="77777777" w:rsidR="0096661A" w:rsidRPr="004935DC" w:rsidRDefault="0096661A" w:rsidP="0096661A">
      <w:pPr>
        <w:pStyle w:val="ConsPlusNonformat"/>
        <w:jc w:val="both"/>
        <w:rPr>
          <w:rFonts w:ascii="Times New Roman" w:hAnsi="Times New Roman" w:cs="Times New Roman"/>
          <w:color w:val="000000"/>
          <w:sz w:val="24"/>
          <w:szCs w:val="24"/>
        </w:rPr>
      </w:pPr>
      <w:r w:rsidRPr="004935DC">
        <w:rPr>
          <w:rFonts w:ascii="Times New Roman" w:hAnsi="Times New Roman" w:cs="Times New Roman"/>
          <w:color w:val="000000"/>
          <w:sz w:val="24"/>
          <w:szCs w:val="24"/>
        </w:rPr>
        <w:t xml:space="preserve">   </w:t>
      </w:r>
      <w:r w:rsidRPr="004935DC">
        <w:rPr>
          <w:rFonts w:ascii="Times New Roman" w:hAnsi="Times New Roman" w:cs="Times New Roman"/>
          <w:color w:val="000000"/>
          <w:sz w:val="24"/>
          <w:szCs w:val="24"/>
        </w:rPr>
        <w:tab/>
        <w:t xml:space="preserve">3) </w:t>
      </w:r>
      <w:r w:rsidRPr="004935DC">
        <w:rPr>
          <w:rFonts w:ascii="Times New Roman" w:hAnsi="Times New Roman" w:cs="Times New Roman"/>
          <w:color w:val="000000"/>
          <w:sz w:val="24"/>
          <w:szCs w:val="24"/>
          <w:shd w:val="clear" w:color="auto" w:fill="FFFFFF"/>
        </w:rPr>
        <w:t>Гражданский кодекс Российской Федерации от 3 ноября 1994 г. № 51-ФЗ;</w:t>
      </w:r>
      <w:r w:rsidRPr="004935DC">
        <w:rPr>
          <w:rFonts w:ascii="Times New Roman" w:hAnsi="Times New Roman" w:cs="Times New Roman"/>
          <w:color w:val="000000"/>
          <w:sz w:val="24"/>
          <w:szCs w:val="24"/>
        </w:rPr>
        <w:t xml:space="preserve">   </w:t>
      </w:r>
    </w:p>
    <w:p w14:paraId="6A0386B6" w14:textId="77777777" w:rsidR="0096661A" w:rsidRPr="004935DC" w:rsidRDefault="0096661A" w:rsidP="0096661A">
      <w:pPr>
        <w:pStyle w:val="ConsPlusNonformat"/>
        <w:jc w:val="both"/>
        <w:rPr>
          <w:rFonts w:ascii="Times New Roman" w:hAnsi="Times New Roman" w:cs="Times New Roman"/>
          <w:color w:val="000000"/>
          <w:sz w:val="24"/>
          <w:szCs w:val="24"/>
        </w:rPr>
      </w:pPr>
      <w:r w:rsidRPr="004935DC">
        <w:rPr>
          <w:rFonts w:ascii="Times New Roman" w:hAnsi="Times New Roman" w:cs="Times New Roman"/>
          <w:color w:val="000000"/>
          <w:sz w:val="24"/>
          <w:szCs w:val="24"/>
        </w:rPr>
        <w:t xml:space="preserve">    </w:t>
      </w:r>
      <w:r w:rsidRPr="004935DC">
        <w:rPr>
          <w:rFonts w:ascii="Times New Roman" w:hAnsi="Times New Roman" w:cs="Times New Roman"/>
          <w:color w:val="000000"/>
          <w:sz w:val="24"/>
          <w:szCs w:val="24"/>
        </w:rPr>
        <w:tab/>
        <w:t xml:space="preserve">4) Гражданский процессуальный </w:t>
      </w:r>
      <w:hyperlink r:id="rId6" w:history="1">
        <w:r w:rsidRPr="004935DC">
          <w:rPr>
            <w:rFonts w:ascii="Times New Roman" w:hAnsi="Times New Roman" w:cs="Times New Roman"/>
            <w:color w:val="000000"/>
            <w:sz w:val="24"/>
            <w:szCs w:val="24"/>
          </w:rPr>
          <w:t>кодекс</w:t>
        </w:r>
      </w:hyperlink>
      <w:r w:rsidRPr="004935DC">
        <w:rPr>
          <w:rFonts w:ascii="Times New Roman" w:hAnsi="Times New Roman" w:cs="Times New Roman"/>
          <w:color w:val="000000"/>
          <w:sz w:val="24"/>
          <w:szCs w:val="24"/>
        </w:rPr>
        <w:t xml:space="preserve"> Российской Федерации;</w:t>
      </w:r>
    </w:p>
    <w:p w14:paraId="2453F2AC" w14:textId="77777777" w:rsidR="0096661A" w:rsidRPr="004935DC" w:rsidRDefault="002137CA" w:rsidP="0096661A">
      <w:pPr>
        <w:pStyle w:val="ConsPlusNormal"/>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96661A" w:rsidRPr="004935DC">
        <w:rPr>
          <w:rFonts w:ascii="Times New Roman" w:hAnsi="Times New Roman" w:cs="Times New Roman"/>
          <w:color w:val="000000"/>
          <w:sz w:val="24"/>
          <w:szCs w:val="24"/>
        </w:rPr>
        <w:t xml:space="preserve">) </w:t>
      </w:r>
      <w:hyperlink r:id="rId7" w:history="1">
        <w:r w:rsidR="0096661A" w:rsidRPr="004935DC">
          <w:rPr>
            <w:rFonts w:ascii="Times New Roman" w:hAnsi="Times New Roman" w:cs="Times New Roman"/>
            <w:color w:val="000000"/>
            <w:sz w:val="24"/>
            <w:szCs w:val="24"/>
          </w:rPr>
          <w:t>Кодекс</w:t>
        </w:r>
      </w:hyperlink>
      <w:r w:rsidR="0096661A" w:rsidRPr="004935DC">
        <w:rPr>
          <w:rFonts w:ascii="Times New Roman" w:hAnsi="Times New Roman" w:cs="Times New Roman"/>
          <w:color w:val="000000"/>
          <w:sz w:val="24"/>
          <w:szCs w:val="24"/>
        </w:rPr>
        <w:t xml:space="preserve"> Российской Федерации об административных правонарушениях;</w:t>
      </w:r>
    </w:p>
    <w:p w14:paraId="4391824E" w14:textId="77777777" w:rsidR="0096661A" w:rsidRPr="004935DC" w:rsidRDefault="002137CA" w:rsidP="0096661A">
      <w:pPr>
        <w:pStyle w:val="ConsPlusNormal"/>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96661A" w:rsidRPr="004935DC">
        <w:rPr>
          <w:rFonts w:ascii="Times New Roman" w:hAnsi="Times New Roman" w:cs="Times New Roman"/>
          <w:color w:val="000000"/>
          <w:sz w:val="24"/>
          <w:szCs w:val="24"/>
        </w:rPr>
        <w:t xml:space="preserve">) Трудовой </w:t>
      </w:r>
      <w:hyperlink r:id="rId8" w:history="1">
        <w:r w:rsidR="0096661A" w:rsidRPr="004935DC">
          <w:rPr>
            <w:rFonts w:ascii="Times New Roman" w:hAnsi="Times New Roman" w:cs="Times New Roman"/>
            <w:color w:val="000000"/>
            <w:sz w:val="24"/>
            <w:szCs w:val="24"/>
          </w:rPr>
          <w:t>кодекс</w:t>
        </w:r>
      </w:hyperlink>
      <w:r w:rsidR="0096661A" w:rsidRPr="004935DC">
        <w:rPr>
          <w:rFonts w:ascii="Times New Roman" w:hAnsi="Times New Roman" w:cs="Times New Roman"/>
          <w:color w:val="000000"/>
          <w:sz w:val="24"/>
          <w:szCs w:val="24"/>
        </w:rPr>
        <w:t xml:space="preserve"> Российской Федерации;</w:t>
      </w:r>
    </w:p>
    <w:p w14:paraId="4040D1AA" w14:textId="77777777" w:rsidR="00C164C4" w:rsidRPr="004935DC" w:rsidRDefault="00C164C4" w:rsidP="00C164C4">
      <w:pPr>
        <w:spacing w:after="0" w:line="240" w:lineRule="auto"/>
        <w:ind w:firstLine="709"/>
        <w:jc w:val="both"/>
        <w:rPr>
          <w:rFonts w:eastAsia="Calibri" w:cs="Times New Roman"/>
          <w:sz w:val="24"/>
          <w:szCs w:val="24"/>
          <w:lang w:eastAsia="ru-RU"/>
        </w:rPr>
      </w:pPr>
    </w:p>
    <w:p w14:paraId="11B82CBE" w14:textId="77777777" w:rsidR="00C164C4" w:rsidRPr="004935DC" w:rsidRDefault="00C164C4" w:rsidP="00C164C4">
      <w:pPr>
        <w:spacing w:after="0" w:line="240" w:lineRule="auto"/>
        <w:ind w:firstLine="709"/>
        <w:jc w:val="both"/>
        <w:rPr>
          <w:rFonts w:eastAsia="Calibri" w:cs="Times New Roman"/>
          <w:sz w:val="24"/>
          <w:szCs w:val="24"/>
        </w:rPr>
      </w:pPr>
      <w:r w:rsidRPr="004935DC">
        <w:rPr>
          <w:rFonts w:eastAsia="Calibri" w:cs="Times New Roman"/>
          <w:sz w:val="24"/>
          <w:szCs w:val="24"/>
        </w:rPr>
        <w:t xml:space="preserve">Гражданский служащий, замещающий должность </w:t>
      </w:r>
      <w:r w:rsidR="0096661A" w:rsidRPr="004935DC">
        <w:rPr>
          <w:rFonts w:eastAsia="Calibri" w:cs="Times New Roman"/>
          <w:sz w:val="24"/>
          <w:szCs w:val="24"/>
        </w:rPr>
        <w:t>консультанта</w:t>
      </w:r>
      <w:r w:rsidR="00F5256C" w:rsidRPr="004935DC">
        <w:rPr>
          <w:rFonts w:eastAsia="Calibri" w:cs="Times New Roman"/>
          <w:sz w:val="24"/>
          <w:szCs w:val="24"/>
        </w:rPr>
        <w:t>,</w:t>
      </w:r>
      <w:r w:rsidRPr="004935DC">
        <w:rPr>
          <w:rFonts w:eastAsia="Calibri" w:cs="Times New Roman"/>
          <w:sz w:val="24"/>
          <w:szCs w:val="24"/>
        </w:rPr>
        <w:t xml:space="preserve"> должен обладать следующими функциональными умениями:</w:t>
      </w:r>
    </w:p>
    <w:p w14:paraId="61994186"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ab/>
        <w:t>1) представление интересов предпринимателей в судах;</w:t>
      </w:r>
    </w:p>
    <w:p w14:paraId="4F739CFA"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 xml:space="preserve">    </w:t>
      </w:r>
      <w:r w:rsidRPr="004935DC">
        <w:rPr>
          <w:rFonts w:ascii="Times New Roman" w:hAnsi="Times New Roman" w:cs="Times New Roman"/>
          <w:sz w:val="24"/>
          <w:szCs w:val="24"/>
        </w:rPr>
        <w:tab/>
        <w:t>2) представление интересов Уполномоченного и его аппарата в отношениях с государственными органами, органами местного самоуправления и должностными лицами;</w:t>
      </w:r>
    </w:p>
    <w:p w14:paraId="215A00DC"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 xml:space="preserve">    </w:t>
      </w:r>
      <w:r w:rsidRPr="004935DC">
        <w:rPr>
          <w:rFonts w:ascii="Times New Roman" w:hAnsi="Times New Roman" w:cs="Times New Roman"/>
          <w:sz w:val="24"/>
          <w:szCs w:val="24"/>
        </w:rPr>
        <w:tab/>
        <w:t>3) умение составлять деловые письма;</w:t>
      </w:r>
    </w:p>
    <w:p w14:paraId="14DFA9D4"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 xml:space="preserve">    </w:t>
      </w:r>
      <w:r w:rsidRPr="004935DC">
        <w:rPr>
          <w:rFonts w:ascii="Times New Roman" w:hAnsi="Times New Roman" w:cs="Times New Roman"/>
          <w:sz w:val="24"/>
          <w:szCs w:val="24"/>
        </w:rPr>
        <w:tab/>
        <w:t>4) эффективно и последовательно организовывать работу по взаимосвязям с другими органами;</w:t>
      </w:r>
    </w:p>
    <w:p w14:paraId="6382DC71"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 xml:space="preserve">    </w:t>
      </w:r>
      <w:r w:rsidRPr="004935DC">
        <w:rPr>
          <w:rFonts w:ascii="Times New Roman" w:hAnsi="Times New Roman" w:cs="Times New Roman"/>
          <w:sz w:val="24"/>
          <w:szCs w:val="24"/>
        </w:rPr>
        <w:tab/>
        <w:t>5) владеть компьютерной и другой техникой, интернетом и электронной почтой, а также необходимым программным обеспечением;</w:t>
      </w:r>
    </w:p>
    <w:p w14:paraId="2E4FBE42"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 xml:space="preserve">    </w:t>
      </w:r>
      <w:r w:rsidRPr="004935DC">
        <w:rPr>
          <w:rFonts w:ascii="Times New Roman" w:hAnsi="Times New Roman" w:cs="Times New Roman"/>
          <w:sz w:val="24"/>
          <w:szCs w:val="24"/>
        </w:rPr>
        <w:tab/>
        <w:t>6) умение проведения анализа и представления результатов аналитической обработки информации, работа с законодательными и иными нормативными правовыми актами;</w:t>
      </w:r>
    </w:p>
    <w:p w14:paraId="4442B056"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 xml:space="preserve">   </w:t>
      </w:r>
      <w:r w:rsidRPr="004935DC">
        <w:rPr>
          <w:rFonts w:ascii="Times New Roman" w:hAnsi="Times New Roman" w:cs="Times New Roman"/>
          <w:sz w:val="24"/>
          <w:szCs w:val="24"/>
        </w:rPr>
        <w:tab/>
        <w:t>7) работы в условиях временных рамок;</w:t>
      </w:r>
    </w:p>
    <w:p w14:paraId="4D739C39"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 xml:space="preserve">   </w:t>
      </w:r>
      <w:r w:rsidRPr="004935DC">
        <w:rPr>
          <w:rFonts w:ascii="Times New Roman" w:hAnsi="Times New Roman" w:cs="Times New Roman"/>
          <w:sz w:val="24"/>
          <w:szCs w:val="24"/>
        </w:rPr>
        <w:tab/>
        <w:t>8) своевременного и качественного выполнения заданий и поручений Уполномоченного и руководителя аппарата;</w:t>
      </w:r>
    </w:p>
    <w:p w14:paraId="673D0D66" w14:textId="77777777" w:rsidR="0096661A" w:rsidRPr="004935DC" w:rsidRDefault="0096661A" w:rsidP="0096661A">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 xml:space="preserve">  </w:t>
      </w:r>
      <w:r w:rsidRPr="004935DC">
        <w:rPr>
          <w:rFonts w:ascii="Times New Roman" w:hAnsi="Times New Roman" w:cs="Times New Roman"/>
          <w:sz w:val="24"/>
          <w:szCs w:val="24"/>
        </w:rPr>
        <w:tab/>
        <w:t xml:space="preserve"> 9) ведение деловых переговоров;</w:t>
      </w:r>
    </w:p>
    <w:p w14:paraId="2C37E1F7" w14:textId="77777777" w:rsidR="00A24547" w:rsidRPr="004935DC" w:rsidRDefault="0096661A" w:rsidP="004D335B">
      <w:pPr>
        <w:pStyle w:val="ConsPlusNonformat"/>
        <w:jc w:val="both"/>
        <w:rPr>
          <w:rFonts w:ascii="Times New Roman" w:hAnsi="Times New Roman" w:cs="Times New Roman"/>
          <w:sz w:val="24"/>
          <w:szCs w:val="24"/>
        </w:rPr>
      </w:pPr>
      <w:r w:rsidRPr="004935DC">
        <w:rPr>
          <w:rFonts w:ascii="Times New Roman" w:hAnsi="Times New Roman" w:cs="Times New Roman"/>
          <w:sz w:val="24"/>
          <w:szCs w:val="24"/>
        </w:rPr>
        <w:t xml:space="preserve">  </w:t>
      </w:r>
      <w:r w:rsidRPr="004935DC">
        <w:rPr>
          <w:rFonts w:ascii="Times New Roman" w:hAnsi="Times New Roman" w:cs="Times New Roman"/>
          <w:sz w:val="24"/>
          <w:szCs w:val="24"/>
        </w:rPr>
        <w:tab/>
        <w:t>10) прогнозирования последствий принятия решений.</w:t>
      </w:r>
    </w:p>
    <w:tbl>
      <w:tblPr>
        <w:tblW w:w="9356" w:type="dxa"/>
        <w:tblCellSpacing w:w="0" w:type="dxa"/>
        <w:tblCellMar>
          <w:left w:w="0" w:type="dxa"/>
          <w:right w:w="0" w:type="dxa"/>
        </w:tblCellMar>
        <w:tblLook w:val="04A0" w:firstRow="1" w:lastRow="0" w:firstColumn="1" w:lastColumn="0" w:noHBand="0" w:noVBand="1"/>
      </w:tblPr>
      <w:tblGrid>
        <w:gridCol w:w="20"/>
        <w:gridCol w:w="9336"/>
      </w:tblGrid>
      <w:tr w:rsidR="000861B5" w:rsidRPr="004935DC" w14:paraId="382AC5D2" w14:textId="77777777" w:rsidTr="004E0704">
        <w:trPr>
          <w:gridAfter w:val="1"/>
          <w:wAfter w:w="9336" w:type="dxa"/>
          <w:tblCellSpacing w:w="0" w:type="dxa"/>
        </w:trPr>
        <w:tc>
          <w:tcPr>
            <w:tcW w:w="20" w:type="dxa"/>
            <w:vAlign w:val="center"/>
          </w:tcPr>
          <w:p w14:paraId="76E48763" w14:textId="77777777" w:rsidR="000861B5" w:rsidRPr="004935DC" w:rsidRDefault="000861B5" w:rsidP="006B30A9">
            <w:pPr>
              <w:spacing w:before="100" w:beforeAutospacing="1" w:after="0" w:line="240" w:lineRule="auto"/>
              <w:rPr>
                <w:rFonts w:eastAsia="Times New Roman" w:cs="Times New Roman"/>
                <w:color w:val="000000"/>
                <w:sz w:val="24"/>
                <w:szCs w:val="24"/>
                <w:lang w:eastAsia="ru-RU"/>
              </w:rPr>
            </w:pPr>
          </w:p>
        </w:tc>
      </w:tr>
      <w:tr w:rsidR="00B639F4" w:rsidRPr="00B639F4" w14:paraId="0CCE6691" w14:textId="77777777" w:rsidTr="004E0704">
        <w:trPr>
          <w:tblCellSpacing w:w="0" w:type="dxa"/>
        </w:trPr>
        <w:tc>
          <w:tcPr>
            <w:tcW w:w="20" w:type="dxa"/>
            <w:vAlign w:val="center"/>
            <w:hideMark/>
          </w:tcPr>
          <w:p w14:paraId="5BF3CFA5" w14:textId="77777777" w:rsidR="000861B5" w:rsidRPr="00B639F4" w:rsidRDefault="000861B5" w:rsidP="000B5E52">
            <w:pPr>
              <w:spacing w:before="100" w:beforeAutospacing="1" w:after="0" w:line="240" w:lineRule="auto"/>
              <w:jc w:val="both"/>
              <w:rPr>
                <w:rFonts w:eastAsia="Times New Roman" w:cs="Times New Roman"/>
                <w:sz w:val="24"/>
                <w:szCs w:val="24"/>
                <w:lang w:eastAsia="ru-RU"/>
              </w:rPr>
            </w:pPr>
          </w:p>
        </w:tc>
        <w:tc>
          <w:tcPr>
            <w:tcW w:w="9336" w:type="dxa"/>
            <w:vAlign w:val="center"/>
            <w:hideMark/>
          </w:tcPr>
          <w:p w14:paraId="3371DC49" w14:textId="77777777" w:rsidR="000861B5" w:rsidRPr="00B639F4" w:rsidRDefault="000861B5" w:rsidP="000B5E52">
            <w:pPr>
              <w:pStyle w:val="a4"/>
              <w:spacing w:after="0" w:afterAutospacing="0"/>
              <w:jc w:val="both"/>
            </w:pPr>
            <w:r w:rsidRPr="00B639F4">
              <w:rPr>
                <w:b/>
              </w:rPr>
              <w:t>Право на участие в конкурсе имеют</w:t>
            </w:r>
            <w:r w:rsidRPr="00B639F4">
              <w:t xml:space="preserve"> граждане Российской Федерации, достигшие возраста 18 лет, владеющие государственным языком Российской Федерации и соответствующие квалификационным</w:t>
            </w:r>
            <w:r w:rsidR="004E0704" w:rsidRPr="00B639F4">
              <w:t xml:space="preserve"> </w:t>
            </w:r>
            <w:r w:rsidRPr="00B639F4">
              <w:t>требованиям</w:t>
            </w:r>
            <w:r w:rsidR="004E0704" w:rsidRPr="00B639F4">
              <w:t xml:space="preserve"> </w:t>
            </w:r>
            <w:r w:rsidRPr="00B639F4">
              <w:t>к должностям государственной гражданской службы города Севастополя.</w:t>
            </w:r>
          </w:p>
          <w:p w14:paraId="321CB336" w14:textId="77777777" w:rsidR="000861B5" w:rsidRPr="00B639F4" w:rsidRDefault="000861B5" w:rsidP="000B5E52">
            <w:pPr>
              <w:pStyle w:val="a4"/>
              <w:spacing w:after="0" w:afterAutospacing="0"/>
              <w:jc w:val="both"/>
              <w:rPr>
                <w:b/>
              </w:rPr>
            </w:pPr>
            <w:r w:rsidRPr="00B639F4">
              <w:rPr>
                <w:b/>
              </w:rPr>
              <w:t>Для участия в конкурсе гражданин представляет следующие документы:</w:t>
            </w:r>
          </w:p>
          <w:p w14:paraId="1213FE87" w14:textId="579DCA8D" w:rsidR="000861B5" w:rsidRPr="00B639F4" w:rsidRDefault="00F5256C" w:rsidP="000B5E52">
            <w:pPr>
              <w:suppressAutoHyphens/>
              <w:spacing w:after="0" w:line="240" w:lineRule="auto"/>
              <w:ind w:right="-1" w:firstLine="708"/>
              <w:jc w:val="both"/>
              <w:rPr>
                <w:rFonts w:eastAsia="Times New Roman" w:cs="Times New Roman"/>
                <w:sz w:val="24"/>
                <w:szCs w:val="24"/>
                <w:lang w:eastAsia="zh-CN"/>
              </w:rPr>
            </w:pPr>
            <w:r w:rsidRPr="00B639F4">
              <w:rPr>
                <w:sz w:val="24"/>
                <w:szCs w:val="24"/>
              </w:rPr>
              <w:t xml:space="preserve">- </w:t>
            </w:r>
            <w:r w:rsidR="000861B5" w:rsidRPr="00B639F4">
              <w:rPr>
                <w:sz w:val="24"/>
                <w:szCs w:val="24"/>
              </w:rPr>
              <w:t xml:space="preserve">личное заявление </w:t>
            </w:r>
            <w:proofErr w:type="gramStart"/>
            <w:r w:rsidR="000861B5" w:rsidRPr="00B639F4">
              <w:rPr>
                <w:sz w:val="24"/>
                <w:szCs w:val="24"/>
              </w:rPr>
              <w:t xml:space="preserve">об участии в конкурсе </w:t>
            </w:r>
            <w:r w:rsidR="00767420" w:rsidRPr="00B639F4">
              <w:rPr>
                <w:rFonts w:eastAsia="Times New Roman" w:cs="Times New Roman"/>
                <w:bCs/>
                <w:kern w:val="36"/>
                <w:sz w:val="24"/>
                <w:szCs w:val="24"/>
                <w:lang w:eastAsia="ru-RU"/>
              </w:rPr>
              <w:t xml:space="preserve">на замещение вакантной должности </w:t>
            </w:r>
            <w:r w:rsidR="00AA001E">
              <w:rPr>
                <w:rFonts w:eastAsia="Times New Roman" w:cs="Times New Roman"/>
                <w:sz w:val="24"/>
                <w:szCs w:val="24"/>
                <w:lang w:eastAsia="zh-CN"/>
              </w:rPr>
              <w:t>консультанта</w:t>
            </w:r>
            <w:bookmarkStart w:id="3" w:name="_GoBack"/>
            <w:bookmarkEnd w:id="3"/>
            <w:r w:rsidR="00767420" w:rsidRPr="00B639F4">
              <w:rPr>
                <w:rFonts w:eastAsia="Times New Roman" w:cs="Times New Roman"/>
                <w:sz w:val="24"/>
                <w:szCs w:val="24"/>
                <w:lang w:eastAsia="zh-CN"/>
              </w:rPr>
              <w:t xml:space="preserve"> Аппарата Уполномоченного по защите прав предпринимателей в городе</w:t>
            </w:r>
            <w:proofErr w:type="gramEnd"/>
            <w:r w:rsidR="00767420" w:rsidRPr="00B639F4">
              <w:rPr>
                <w:rFonts w:eastAsia="Times New Roman" w:cs="Times New Roman"/>
                <w:sz w:val="24"/>
                <w:szCs w:val="24"/>
                <w:lang w:eastAsia="zh-CN"/>
              </w:rPr>
              <w:t xml:space="preserve"> Севастополе</w:t>
            </w:r>
            <w:r w:rsidR="000861B5" w:rsidRPr="00B639F4">
              <w:rPr>
                <w:sz w:val="24"/>
                <w:szCs w:val="24"/>
              </w:rPr>
              <w:t>;</w:t>
            </w:r>
          </w:p>
          <w:p w14:paraId="241847B4" w14:textId="77777777" w:rsidR="000861B5" w:rsidRPr="00B639F4" w:rsidRDefault="00F5256C" w:rsidP="000B5E52">
            <w:pPr>
              <w:pStyle w:val="a4"/>
              <w:spacing w:after="0" w:afterAutospacing="0"/>
              <w:jc w:val="both"/>
            </w:pPr>
            <w:r w:rsidRPr="00B639F4">
              <w:t xml:space="preserve">- </w:t>
            </w:r>
            <w:r w:rsidR="000861B5" w:rsidRPr="00B639F4">
              <w:t>заполненную и подписанную анкету по форме, утвержденной распоряжением Правительства Российской Федерации от 26 мая 2005 года № 667-р, используя образец заполнения анкеты, с приложением фотографии 3,5х4,5;</w:t>
            </w:r>
          </w:p>
          <w:p w14:paraId="528382E1" w14:textId="77777777" w:rsidR="000861B5" w:rsidRPr="00B639F4" w:rsidRDefault="00F5256C" w:rsidP="000B5E52">
            <w:pPr>
              <w:pStyle w:val="a4"/>
              <w:spacing w:after="0" w:afterAutospacing="0"/>
              <w:jc w:val="both"/>
            </w:pPr>
            <w:r w:rsidRPr="00B639F4">
              <w:t xml:space="preserve">- </w:t>
            </w:r>
            <w:r w:rsidR="000861B5" w:rsidRPr="00B639F4">
              <w:t>копию паспорта гражданина Российской Федерации или заменяющего его документа;</w:t>
            </w:r>
          </w:p>
          <w:p w14:paraId="1A40DE50" w14:textId="77777777" w:rsidR="000861B5" w:rsidRPr="00B639F4" w:rsidRDefault="00F5256C" w:rsidP="000B5E52">
            <w:pPr>
              <w:pStyle w:val="a4"/>
              <w:spacing w:after="0" w:afterAutospacing="0"/>
              <w:jc w:val="both"/>
            </w:pPr>
            <w:r w:rsidRPr="00B639F4">
              <w:t xml:space="preserve">- </w:t>
            </w:r>
            <w:r w:rsidR="000861B5" w:rsidRPr="00B639F4">
              <w:t>документы, подтверждающие необходимое профессиональное образование, стаж работы и квалификацию:</w:t>
            </w:r>
          </w:p>
          <w:p w14:paraId="459D5E1B" w14:textId="77777777" w:rsidR="000861B5" w:rsidRPr="00B639F4" w:rsidRDefault="00F5256C" w:rsidP="000B5E52">
            <w:pPr>
              <w:pStyle w:val="a4"/>
              <w:spacing w:after="0" w:afterAutospacing="0"/>
              <w:jc w:val="both"/>
            </w:pPr>
            <w:r w:rsidRPr="00B639F4">
              <w:t xml:space="preserve">- </w:t>
            </w:r>
            <w:r w:rsidR="000861B5" w:rsidRPr="00B639F4">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(гражданского служащего);</w:t>
            </w:r>
          </w:p>
          <w:p w14:paraId="413010BE" w14:textId="77777777" w:rsidR="000861B5" w:rsidRPr="00B639F4" w:rsidRDefault="00F5256C" w:rsidP="000B5E52">
            <w:pPr>
              <w:pStyle w:val="a4"/>
              <w:spacing w:after="0" w:afterAutospacing="0"/>
              <w:jc w:val="both"/>
            </w:pPr>
            <w:r w:rsidRPr="00B639F4">
              <w:t xml:space="preserve">- </w:t>
            </w:r>
            <w:r w:rsidR="000861B5" w:rsidRPr="00B639F4">
              <w:t xml:space="preserve">копии документов о профессиональном образовании, дополнительном </w:t>
            </w:r>
            <w:r w:rsidR="000861B5" w:rsidRPr="00B639F4">
              <w:lastRenderedPageBreak/>
              <w:t>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6BFF282E" w14:textId="77777777" w:rsidR="000861B5" w:rsidRPr="00B639F4" w:rsidRDefault="00F5256C" w:rsidP="000B5E52">
            <w:pPr>
              <w:pStyle w:val="a4"/>
              <w:spacing w:after="0" w:afterAutospacing="0"/>
              <w:jc w:val="both"/>
            </w:pPr>
            <w:r w:rsidRPr="00B639F4">
              <w:t xml:space="preserve">- </w:t>
            </w:r>
            <w:r w:rsidR="000861B5" w:rsidRPr="00B639F4">
              <w:t>копию страхового медицинского полиса обязательного медицинского страхования граждан;</w:t>
            </w:r>
          </w:p>
          <w:p w14:paraId="36B560C7" w14:textId="77777777" w:rsidR="000861B5" w:rsidRPr="00B639F4" w:rsidRDefault="00F5256C" w:rsidP="000B5E52">
            <w:pPr>
              <w:pStyle w:val="a4"/>
              <w:spacing w:after="0" w:afterAutospacing="0"/>
              <w:jc w:val="both"/>
            </w:pPr>
            <w:r w:rsidRPr="00B639F4">
              <w:t xml:space="preserve">- </w:t>
            </w:r>
            <w:r w:rsidR="000861B5" w:rsidRPr="00B639F4">
              <w:t>документ об отсутствии у гражданина заболевания, препятствующего поступлению на государственную гражданскую службу или ее прохождению (учетная форма № 001-ГС/у, утвержденная приказом Минздравсоцразвития России от 14.12.2009 № 984н);</w:t>
            </w:r>
          </w:p>
          <w:p w14:paraId="674E73B4" w14:textId="77777777" w:rsidR="000861B5" w:rsidRPr="00B639F4" w:rsidRDefault="00F5256C" w:rsidP="000B5E52">
            <w:pPr>
              <w:pStyle w:val="a4"/>
              <w:spacing w:after="0" w:afterAutospacing="0"/>
              <w:jc w:val="both"/>
            </w:pPr>
            <w:r w:rsidRPr="00B639F4">
              <w:t>-</w:t>
            </w:r>
            <w:r w:rsidR="000861B5" w:rsidRPr="00B639F4">
              <w:t xml:space="preserve"> автобиографию;</w:t>
            </w:r>
          </w:p>
          <w:p w14:paraId="47B9B02F" w14:textId="77777777" w:rsidR="00767420" w:rsidRPr="00B639F4" w:rsidRDefault="00767420" w:rsidP="000B5E52">
            <w:pPr>
              <w:pStyle w:val="a4"/>
              <w:spacing w:after="0" w:afterAutospacing="0"/>
              <w:jc w:val="both"/>
            </w:pPr>
            <w:r w:rsidRPr="00B639F4">
              <w:t xml:space="preserve">- </w:t>
            </w:r>
            <w:hyperlink r:id="rId9" w:tgtFrame="_blank" w:history="1">
              <w:r w:rsidRPr="00B639F4">
                <w:rPr>
                  <w:rFonts w:cs="Arial"/>
                  <w:bdr w:val="none" w:sz="0" w:space="0" w:color="auto" w:frame="1"/>
                </w:rPr>
                <w:t>справку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супруги(а) и несовершеннолетних детей,</w:t>
              </w:r>
            </w:hyperlink>
            <w:r w:rsidRPr="00B639F4">
              <w:rPr>
                <w:rFonts w:cs="Arial"/>
              </w:rPr>
              <w:t> форма которой утверждена Указом Президента Российской Федерации от 23 июня 2014 г. № 460 (</w:t>
            </w:r>
            <w:hyperlink r:id="rId10" w:tgtFrame="_blank" w:history="1">
              <w:r w:rsidRPr="00B639F4">
                <w:rPr>
                  <w:rFonts w:cs="Arial"/>
                  <w:bdr w:val="none" w:sz="0" w:space="0" w:color="auto" w:frame="1"/>
                </w:rPr>
                <w:t>Методические материалы по вопросам представления сведения о доходах, расходах, об имуществе и обязательствах имущественного характера и заполнения соответствующей формы справки</w:t>
              </w:r>
            </w:hyperlink>
            <w:r w:rsidRPr="00B639F4">
              <w:rPr>
                <w:rFonts w:cs="Arial"/>
              </w:rPr>
              <w:t>). Справку о доходах, расходах, об имуществе и обязательствах имущественного характера рекомендуется заполнять с помощью программного обеспечения </w:t>
            </w:r>
            <w:hyperlink r:id="rId11" w:tgtFrame="_blank" w:history="1">
              <w:r w:rsidRPr="00B639F4">
                <w:rPr>
                  <w:rFonts w:cs="Arial"/>
                  <w:bdr w:val="none" w:sz="0" w:space="0" w:color="auto" w:frame="1"/>
                </w:rPr>
                <w:t>«Справка БК» (версия 2.4.1) от 06.03.2018</w:t>
              </w:r>
            </w:hyperlink>
          </w:p>
          <w:p w14:paraId="39A8D537" w14:textId="77777777" w:rsidR="000861B5" w:rsidRPr="00B639F4" w:rsidRDefault="00F5256C" w:rsidP="000B5E52">
            <w:pPr>
              <w:pStyle w:val="a4"/>
              <w:spacing w:after="0" w:afterAutospacing="0"/>
              <w:jc w:val="both"/>
            </w:pPr>
            <w:r w:rsidRPr="00B639F4">
              <w:t xml:space="preserve">- </w:t>
            </w:r>
            <w:r w:rsidR="000861B5" w:rsidRPr="00B639F4">
              <w:t>справку, выдаваемую территориальным органом МВД России регионального уровня (по месту жительства, о наличии (отсутствии) судимости. Указанная справка оформляется по</w:t>
            </w:r>
            <w:r w:rsidR="004E0704" w:rsidRPr="00B639F4">
              <w:t xml:space="preserve"> </w:t>
            </w:r>
            <w:r w:rsidR="000861B5" w:rsidRPr="00B639F4">
              <w:t>заявлению</w:t>
            </w:r>
            <w:r w:rsidR="004E0704" w:rsidRPr="00B639F4">
              <w:t xml:space="preserve"> </w:t>
            </w:r>
            <w:r w:rsidR="000861B5" w:rsidRPr="00B639F4">
              <w:t>гражданина</w:t>
            </w:r>
            <w:r w:rsidR="004E0704" w:rsidRPr="00B639F4">
              <w:t xml:space="preserve"> </w:t>
            </w:r>
            <w:r w:rsidR="000861B5" w:rsidRPr="00B639F4">
              <w:t>в порядке, установленном Административным регламентом МВД</w:t>
            </w:r>
            <w:r w:rsidR="004E0704" w:rsidRPr="00B639F4">
              <w:t xml:space="preserve"> </w:t>
            </w:r>
            <w:r w:rsidR="000861B5" w:rsidRPr="00B639F4">
              <w:t>РФ</w:t>
            </w:r>
            <w:r w:rsidR="004E0704" w:rsidRPr="00B639F4">
              <w:t xml:space="preserve"> </w:t>
            </w:r>
            <w:r w:rsidR="000861B5" w:rsidRPr="00B639F4">
              <w:t>по предоставлению государственной услуги по выдаче справок о наличии (отсутствии) судимости и (или) факта уголовного преследования либо</w:t>
            </w:r>
            <w:r w:rsidR="000861B5" w:rsidRPr="00B639F4">
              <w:br/>
              <w:t>о прекращении уголовного преследования, утвержденным приказом МВД России от 07.11.2011 №1121;</w:t>
            </w:r>
          </w:p>
          <w:p w14:paraId="1D08662A" w14:textId="77777777" w:rsidR="000861B5" w:rsidRPr="00B639F4" w:rsidRDefault="00F5256C" w:rsidP="000B5E52">
            <w:pPr>
              <w:pStyle w:val="a4"/>
              <w:spacing w:after="0" w:afterAutospacing="0"/>
              <w:jc w:val="both"/>
            </w:pPr>
            <w:r w:rsidRPr="00B639F4">
              <w:t xml:space="preserve">- </w:t>
            </w:r>
            <w:r w:rsidR="000861B5" w:rsidRPr="00B639F4">
              <w:t>справку из Федеральной миграционной службы о подаче заявления о нежелании состоять в гражданстве Украины;</w:t>
            </w:r>
          </w:p>
          <w:p w14:paraId="66442229" w14:textId="77777777" w:rsidR="000861B5" w:rsidRPr="00B639F4" w:rsidRDefault="00F5256C" w:rsidP="000B5E52">
            <w:pPr>
              <w:pStyle w:val="a4"/>
              <w:spacing w:after="0" w:afterAutospacing="0"/>
              <w:jc w:val="both"/>
            </w:pPr>
            <w:r w:rsidRPr="00B639F4">
              <w:t xml:space="preserve">- </w:t>
            </w:r>
            <w:r w:rsidR="000861B5" w:rsidRPr="00B639F4">
              <w:t>согласие на обработку персональных данных;</w:t>
            </w:r>
          </w:p>
          <w:p w14:paraId="5EDF74FB" w14:textId="77777777" w:rsidR="000861B5" w:rsidRPr="00B639F4" w:rsidRDefault="00F5256C" w:rsidP="000B5E52">
            <w:pPr>
              <w:pStyle w:val="a4"/>
              <w:spacing w:after="0" w:afterAutospacing="0"/>
              <w:jc w:val="both"/>
            </w:pPr>
            <w:r w:rsidRPr="00B639F4">
              <w:t xml:space="preserve">- </w:t>
            </w:r>
            <w:r w:rsidR="000861B5" w:rsidRPr="00B639F4">
              <w:t>копию страхового свидетельства обязательного пенсионного страхования;</w:t>
            </w:r>
          </w:p>
          <w:p w14:paraId="3D97A537" w14:textId="77777777" w:rsidR="000861B5" w:rsidRPr="00B639F4" w:rsidRDefault="00F5256C" w:rsidP="000B5E52">
            <w:pPr>
              <w:pStyle w:val="a4"/>
              <w:spacing w:after="0" w:afterAutospacing="0"/>
              <w:jc w:val="both"/>
            </w:pPr>
            <w:r w:rsidRPr="00B639F4">
              <w:t xml:space="preserve">- </w:t>
            </w:r>
            <w:r w:rsidR="000861B5" w:rsidRPr="00B639F4">
              <w:t>копию свидетельства о постановке на учет в налоговом органе физического лица по месту жительства на территории Российской Федерации;</w:t>
            </w:r>
          </w:p>
          <w:p w14:paraId="7DA9F543" w14:textId="77777777" w:rsidR="000861B5" w:rsidRPr="00B639F4" w:rsidRDefault="00F5256C" w:rsidP="000B5E52">
            <w:pPr>
              <w:pStyle w:val="a4"/>
              <w:spacing w:after="0" w:afterAutospacing="0"/>
              <w:jc w:val="both"/>
            </w:pPr>
            <w:r w:rsidRPr="00B639F4">
              <w:t xml:space="preserve">- </w:t>
            </w:r>
            <w:r w:rsidR="000861B5" w:rsidRPr="00B639F4">
              <w:t>копию документа воинского учета (для военнообязанных и лиц, подлежащих призыву на военную службу).</w:t>
            </w:r>
          </w:p>
          <w:p w14:paraId="7C32F3B6" w14:textId="77777777" w:rsidR="000861B5" w:rsidRPr="00B639F4" w:rsidRDefault="000861B5" w:rsidP="000B5E52">
            <w:pPr>
              <w:pStyle w:val="a4"/>
              <w:spacing w:after="0" w:afterAutospacing="0"/>
              <w:jc w:val="both"/>
            </w:pPr>
            <w:r w:rsidRPr="00B639F4">
              <w:t>Копии документов принимаются только при предъявлении оригиналов, либо заверенные нотариально или кадровой службой по месту работы (службы).</w:t>
            </w:r>
          </w:p>
          <w:p w14:paraId="49BC8E5E" w14:textId="77777777" w:rsidR="000861B5" w:rsidRPr="00B639F4" w:rsidRDefault="000861B5" w:rsidP="000B5E52">
            <w:pPr>
              <w:pStyle w:val="a4"/>
              <w:spacing w:after="0" w:afterAutospacing="0"/>
              <w:jc w:val="both"/>
            </w:pPr>
            <w:r w:rsidRPr="00B639F4">
              <w:t xml:space="preserve">Гражданский служащий иного государственного органа, изъявивший желание участвовать в конкурсе, представляет заявление на имя председателя Комиссии, согласие на обработку персональных данных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по форме, утвержденной распоряжением Правительства Российской Федерации от 26 мая 2005 года № 667-р, </w:t>
            </w:r>
            <w:r w:rsidRPr="00B639F4">
              <w:lastRenderedPageBreak/>
              <w:t>используя образец заполнения анкеты, с приложением фотографии 3,5х4,5.</w:t>
            </w:r>
          </w:p>
          <w:p w14:paraId="61AE92B9" w14:textId="77777777" w:rsidR="000861B5" w:rsidRPr="00B639F4" w:rsidRDefault="000861B5" w:rsidP="000B5E52">
            <w:pPr>
              <w:pStyle w:val="a4"/>
              <w:spacing w:after="0" w:afterAutospacing="0"/>
              <w:jc w:val="both"/>
            </w:pPr>
            <w:r w:rsidRPr="00B639F4">
              <w:t>Несвоевременное представление документов, представление</w:t>
            </w:r>
            <w:r w:rsidR="00D37F34" w:rsidRPr="00B639F4">
              <w:t xml:space="preserve"> </w:t>
            </w:r>
            <w:r w:rsidRPr="00B639F4">
              <w:t>их в неполном объеме или с нарушением правил оформления без уважительной причины являются основанием для отказа гражданину в их приеме.</w:t>
            </w:r>
          </w:p>
          <w:p w14:paraId="013FB69A" w14:textId="77777777" w:rsidR="00D37F34" w:rsidRPr="00B639F4" w:rsidRDefault="000861B5" w:rsidP="000B5E52">
            <w:pPr>
              <w:pStyle w:val="a4"/>
              <w:spacing w:after="0" w:afterAutospacing="0"/>
              <w:jc w:val="both"/>
            </w:pPr>
            <w:r w:rsidRPr="00B639F4">
              <w:t xml:space="preserve">В случае, если гражданин (гражданский служащий) не может подать заявление с приложением необходимых документов лично, он может направить их почтой по адресу: 299011, г. Севастополь, ул. </w:t>
            </w:r>
            <w:r w:rsidR="00D37F34" w:rsidRPr="00B639F4">
              <w:t>Ленина, 24</w:t>
            </w:r>
            <w:r w:rsidR="002137CA" w:rsidRPr="00B639F4">
              <w:t>,</w:t>
            </w:r>
            <w:r w:rsidR="00D37F34" w:rsidRPr="00B639F4">
              <w:t xml:space="preserve"> руководителю </w:t>
            </w:r>
            <w:r w:rsidR="00C0646D" w:rsidRPr="00B639F4">
              <w:t xml:space="preserve">Аппарата </w:t>
            </w:r>
            <w:r w:rsidR="00D37F34" w:rsidRPr="00B639F4">
              <w:t xml:space="preserve">уполномоченного по защите прав предпринимателей </w:t>
            </w:r>
            <w:r w:rsidRPr="00B639F4">
              <w:t>города Севастополя (конкурс).</w:t>
            </w:r>
          </w:p>
          <w:p w14:paraId="044CDAEF" w14:textId="77777777" w:rsidR="000861B5" w:rsidRPr="00B639F4" w:rsidRDefault="000861B5" w:rsidP="000B5E52">
            <w:pPr>
              <w:pStyle w:val="a4"/>
              <w:spacing w:after="0" w:afterAutospacing="0"/>
              <w:jc w:val="both"/>
            </w:pPr>
            <w:r w:rsidRPr="00B639F4">
              <w:t>В данном случае копии документов должны быть заверены нотариально или кадровой службой по месту работы (службы).</w:t>
            </w:r>
          </w:p>
          <w:p w14:paraId="1377C404" w14:textId="77777777" w:rsidR="006B30A9" w:rsidRPr="00B639F4" w:rsidRDefault="006B30A9" w:rsidP="000B5E52">
            <w:pPr>
              <w:pStyle w:val="ConsPlusTitle"/>
              <w:jc w:val="both"/>
              <w:rPr>
                <w:rFonts w:ascii="Times New Roman" w:hAnsi="Times New Roman"/>
                <w:sz w:val="24"/>
                <w:szCs w:val="24"/>
              </w:rPr>
            </w:pPr>
          </w:p>
          <w:p w14:paraId="74A78D79" w14:textId="77777777" w:rsidR="009004B6" w:rsidRPr="00B639F4" w:rsidRDefault="009004B6" w:rsidP="000B5E52">
            <w:pPr>
              <w:pStyle w:val="ConsPlusTitle"/>
              <w:jc w:val="both"/>
              <w:rPr>
                <w:rFonts w:ascii="Times New Roman" w:hAnsi="Times New Roman"/>
                <w:sz w:val="24"/>
                <w:szCs w:val="24"/>
              </w:rPr>
            </w:pPr>
            <w:r w:rsidRPr="00B639F4">
              <w:rPr>
                <w:rFonts w:ascii="Times New Roman" w:hAnsi="Times New Roman"/>
                <w:sz w:val="24"/>
                <w:szCs w:val="24"/>
              </w:rPr>
              <w:t xml:space="preserve">Методы оценки </w:t>
            </w:r>
            <w:r w:rsidRPr="00B639F4">
              <w:rPr>
                <w:rFonts w:ascii="Times New Roman" w:hAnsi="Times New Roman"/>
                <w:b w:val="0"/>
                <w:sz w:val="24"/>
                <w:szCs w:val="24"/>
              </w:rPr>
              <w:t>профессиональных и личностных качеств</w:t>
            </w:r>
            <w:r w:rsidR="006B30A9" w:rsidRPr="00B639F4">
              <w:rPr>
                <w:rFonts w:ascii="Times New Roman" w:hAnsi="Times New Roman"/>
                <w:b w:val="0"/>
                <w:sz w:val="24"/>
                <w:szCs w:val="24"/>
              </w:rPr>
              <w:t xml:space="preserve"> </w:t>
            </w:r>
            <w:r w:rsidRPr="00B639F4">
              <w:rPr>
                <w:rFonts w:ascii="Times New Roman" w:hAnsi="Times New Roman"/>
                <w:b w:val="0"/>
                <w:sz w:val="24"/>
                <w:szCs w:val="24"/>
              </w:rPr>
              <w:t>при проведении конкурс</w:t>
            </w:r>
            <w:r w:rsidR="006B30A9" w:rsidRPr="00B639F4">
              <w:rPr>
                <w:rFonts w:ascii="Times New Roman" w:hAnsi="Times New Roman"/>
                <w:b w:val="0"/>
                <w:sz w:val="24"/>
                <w:szCs w:val="24"/>
              </w:rPr>
              <w:t>а</w:t>
            </w:r>
            <w:r w:rsidRPr="00B639F4">
              <w:rPr>
                <w:rFonts w:ascii="Times New Roman" w:hAnsi="Times New Roman"/>
                <w:b w:val="0"/>
                <w:sz w:val="24"/>
                <w:szCs w:val="24"/>
              </w:rPr>
              <w:t xml:space="preserve"> на замещение</w:t>
            </w:r>
            <w:r w:rsidR="006B30A9" w:rsidRPr="00B639F4">
              <w:rPr>
                <w:rFonts w:ascii="Times New Roman" w:hAnsi="Times New Roman"/>
                <w:b w:val="0"/>
                <w:sz w:val="24"/>
                <w:szCs w:val="24"/>
              </w:rPr>
              <w:t xml:space="preserve"> </w:t>
            </w:r>
            <w:r w:rsidRPr="00B639F4">
              <w:rPr>
                <w:rFonts w:ascii="Times New Roman" w:hAnsi="Times New Roman"/>
                <w:b w:val="0"/>
                <w:sz w:val="24"/>
                <w:szCs w:val="24"/>
              </w:rPr>
              <w:t>вакантн</w:t>
            </w:r>
            <w:r w:rsidR="006B30A9" w:rsidRPr="00B639F4">
              <w:rPr>
                <w:rFonts w:ascii="Times New Roman" w:hAnsi="Times New Roman"/>
                <w:b w:val="0"/>
                <w:sz w:val="24"/>
                <w:szCs w:val="24"/>
              </w:rPr>
              <w:t>ой</w:t>
            </w:r>
            <w:r w:rsidRPr="00B639F4">
              <w:rPr>
                <w:rFonts w:ascii="Times New Roman" w:hAnsi="Times New Roman"/>
                <w:b w:val="0"/>
                <w:sz w:val="24"/>
                <w:szCs w:val="24"/>
              </w:rPr>
              <w:t xml:space="preserve"> должност</w:t>
            </w:r>
            <w:r w:rsidR="006B30A9" w:rsidRPr="00B639F4">
              <w:rPr>
                <w:rFonts w:ascii="Times New Roman" w:hAnsi="Times New Roman"/>
                <w:b w:val="0"/>
                <w:sz w:val="24"/>
                <w:szCs w:val="24"/>
              </w:rPr>
              <w:t>и</w:t>
            </w:r>
            <w:r w:rsidRPr="00B639F4">
              <w:rPr>
                <w:rFonts w:ascii="Times New Roman" w:hAnsi="Times New Roman"/>
                <w:b w:val="0"/>
                <w:sz w:val="24"/>
                <w:szCs w:val="24"/>
              </w:rPr>
              <w:t xml:space="preserve"> </w:t>
            </w:r>
            <w:r w:rsidR="000C758A" w:rsidRPr="00B639F4">
              <w:rPr>
                <w:rFonts w:ascii="Times New Roman" w:hAnsi="Times New Roman" w:cs="Times New Roman"/>
                <w:b w:val="0"/>
                <w:sz w:val="24"/>
                <w:szCs w:val="24"/>
                <w:lang w:eastAsia="zh-CN"/>
              </w:rPr>
              <w:t>консультанта</w:t>
            </w:r>
            <w:r w:rsidR="006B30A9" w:rsidRPr="00B639F4">
              <w:rPr>
                <w:rFonts w:ascii="Times New Roman" w:hAnsi="Times New Roman" w:cs="Times New Roman"/>
                <w:sz w:val="24"/>
                <w:szCs w:val="24"/>
                <w:lang w:eastAsia="zh-CN"/>
              </w:rPr>
              <w:t>.</w:t>
            </w:r>
          </w:p>
          <w:p w14:paraId="5AEB487B" w14:textId="77777777" w:rsidR="009004B6" w:rsidRPr="00B639F4" w:rsidRDefault="009004B6" w:rsidP="000B5E52">
            <w:pPr>
              <w:pStyle w:val="ConsPlusNormal"/>
              <w:jc w:val="both"/>
              <w:rPr>
                <w:rFonts w:ascii="Times New Roman" w:hAnsi="Times New Roman"/>
                <w:sz w:val="24"/>
                <w:szCs w:val="24"/>
              </w:rPr>
            </w:pPr>
          </w:p>
          <w:tbl>
            <w:tblPr>
              <w:tblStyle w:val="a5"/>
              <w:tblW w:w="0" w:type="auto"/>
              <w:tblLook w:val="04A0" w:firstRow="1" w:lastRow="0" w:firstColumn="1" w:lastColumn="0" w:noHBand="0" w:noVBand="1"/>
            </w:tblPr>
            <w:tblGrid>
              <w:gridCol w:w="1902"/>
              <w:gridCol w:w="1652"/>
              <w:gridCol w:w="3060"/>
              <w:gridCol w:w="2712"/>
            </w:tblGrid>
            <w:tr w:rsidR="00B639F4" w:rsidRPr="00B639F4" w14:paraId="01FF6647" w14:textId="77777777" w:rsidTr="009004B6">
              <w:tc>
                <w:tcPr>
                  <w:tcW w:w="1902" w:type="dxa"/>
                </w:tcPr>
                <w:p w14:paraId="0F488DE6" w14:textId="77777777" w:rsidR="009004B6" w:rsidRPr="00B639F4" w:rsidRDefault="009004B6" w:rsidP="000B5E52">
                  <w:pPr>
                    <w:pStyle w:val="ConsPlusNormal"/>
                    <w:jc w:val="both"/>
                    <w:rPr>
                      <w:rFonts w:ascii="Times New Roman" w:hAnsi="Times New Roman"/>
                      <w:sz w:val="24"/>
                      <w:szCs w:val="24"/>
                    </w:rPr>
                  </w:pPr>
                  <w:r w:rsidRPr="00B639F4">
                    <w:rPr>
                      <w:rFonts w:ascii="Times New Roman" w:hAnsi="Times New Roman"/>
                      <w:sz w:val="24"/>
                      <w:szCs w:val="24"/>
                    </w:rPr>
                    <w:t>Категории должностей</w:t>
                  </w:r>
                </w:p>
              </w:tc>
              <w:tc>
                <w:tcPr>
                  <w:tcW w:w="1652" w:type="dxa"/>
                </w:tcPr>
                <w:p w14:paraId="6D7863A7" w14:textId="77777777" w:rsidR="009004B6" w:rsidRPr="00B639F4" w:rsidRDefault="009004B6" w:rsidP="000B5E52">
                  <w:pPr>
                    <w:pStyle w:val="ConsPlusNormal"/>
                    <w:jc w:val="both"/>
                    <w:rPr>
                      <w:rFonts w:ascii="Times New Roman" w:hAnsi="Times New Roman"/>
                      <w:sz w:val="24"/>
                      <w:szCs w:val="24"/>
                    </w:rPr>
                  </w:pPr>
                  <w:r w:rsidRPr="00B639F4">
                    <w:rPr>
                      <w:rFonts w:ascii="Times New Roman" w:hAnsi="Times New Roman"/>
                      <w:sz w:val="24"/>
                      <w:szCs w:val="24"/>
                    </w:rPr>
                    <w:t>Группы должностей</w:t>
                  </w:r>
                </w:p>
              </w:tc>
              <w:tc>
                <w:tcPr>
                  <w:tcW w:w="3060" w:type="dxa"/>
                </w:tcPr>
                <w:p w14:paraId="3E93F93A" w14:textId="77777777" w:rsidR="002B1294" w:rsidRPr="00B639F4" w:rsidRDefault="009004B6" w:rsidP="000B5E52">
                  <w:pPr>
                    <w:pStyle w:val="ConsPlusNormal"/>
                    <w:jc w:val="both"/>
                    <w:rPr>
                      <w:rFonts w:ascii="Times New Roman" w:hAnsi="Times New Roman"/>
                      <w:sz w:val="24"/>
                      <w:szCs w:val="24"/>
                    </w:rPr>
                  </w:pPr>
                  <w:r w:rsidRPr="00B639F4">
                    <w:rPr>
                      <w:rFonts w:ascii="Times New Roman" w:hAnsi="Times New Roman"/>
                      <w:sz w:val="24"/>
                      <w:szCs w:val="24"/>
                    </w:rPr>
                    <w:t>Основные</w:t>
                  </w:r>
                </w:p>
                <w:p w14:paraId="4DCCEDC7" w14:textId="77777777" w:rsidR="009004B6" w:rsidRPr="00B639F4" w:rsidRDefault="009004B6" w:rsidP="000B5E52">
                  <w:pPr>
                    <w:pStyle w:val="ConsPlusNormal"/>
                    <w:jc w:val="both"/>
                    <w:rPr>
                      <w:rFonts w:ascii="Times New Roman" w:hAnsi="Times New Roman"/>
                      <w:sz w:val="24"/>
                      <w:szCs w:val="24"/>
                    </w:rPr>
                  </w:pPr>
                  <w:r w:rsidRPr="00B639F4">
                    <w:rPr>
                      <w:rFonts w:ascii="Times New Roman" w:hAnsi="Times New Roman"/>
                      <w:sz w:val="24"/>
                      <w:szCs w:val="24"/>
                    </w:rPr>
                    <w:t>должностные обязанности</w:t>
                  </w:r>
                </w:p>
              </w:tc>
              <w:tc>
                <w:tcPr>
                  <w:tcW w:w="2712" w:type="dxa"/>
                </w:tcPr>
                <w:p w14:paraId="49CABE9D" w14:textId="77777777" w:rsidR="009004B6" w:rsidRPr="00B639F4" w:rsidRDefault="009004B6" w:rsidP="000B5E52">
                  <w:pPr>
                    <w:pStyle w:val="ConsPlusNormal"/>
                    <w:jc w:val="both"/>
                    <w:rPr>
                      <w:rFonts w:ascii="Times New Roman" w:hAnsi="Times New Roman"/>
                      <w:sz w:val="24"/>
                      <w:szCs w:val="24"/>
                    </w:rPr>
                  </w:pPr>
                  <w:r w:rsidRPr="00B639F4">
                    <w:rPr>
                      <w:rFonts w:ascii="Times New Roman" w:hAnsi="Times New Roman"/>
                      <w:sz w:val="24"/>
                      <w:szCs w:val="24"/>
                    </w:rPr>
                    <w:t>Методы оценки</w:t>
                  </w:r>
                </w:p>
              </w:tc>
            </w:tr>
            <w:tr w:rsidR="00B639F4" w:rsidRPr="00B639F4" w14:paraId="6F984122" w14:textId="77777777" w:rsidTr="00F6722F">
              <w:tc>
                <w:tcPr>
                  <w:tcW w:w="1902" w:type="dxa"/>
                </w:tcPr>
                <w:p w14:paraId="3E037215" w14:textId="77777777" w:rsidR="009004B6" w:rsidRPr="00B639F4" w:rsidRDefault="009004B6" w:rsidP="000B5E52">
                  <w:pPr>
                    <w:pStyle w:val="ConsPlusNormal"/>
                    <w:jc w:val="both"/>
                    <w:rPr>
                      <w:rFonts w:ascii="Times New Roman" w:hAnsi="Times New Roman"/>
                      <w:sz w:val="24"/>
                      <w:szCs w:val="24"/>
                    </w:rPr>
                  </w:pPr>
                  <w:r w:rsidRPr="00B639F4">
                    <w:rPr>
                      <w:rFonts w:ascii="Times New Roman" w:hAnsi="Times New Roman"/>
                      <w:sz w:val="24"/>
                      <w:szCs w:val="24"/>
                    </w:rPr>
                    <w:t>Специалисты</w:t>
                  </w:r>
                </w:p>
              </w:tc>
              <w:tc>
                <w:tcPr>
                  <w:tcW w:w="1652" w:type="dxa"/>
                </w:tcPr>
                <w:p w14:paraId="253C63A1" w14:textId="77777777" w:rsidR="009004B6" w:rsidRPr="00B639F4" w:rsidRDefault="009004B6" w:rsidP="000B5E52">
                  <w:pPr>
                    <w:pStyle w:val="ConsPlusNormal"/>
                    <w:jc w:val="both"/>
                    <w:rPr>
                      <w:rFonts w:ascii="Times New Roman" w:hAnsi="Times New Roman"/>
                      <w:sz w:val="24"/>
                      <w:szCs w:val="24"/>
                    </w:rPr>
                  </w:pPr>
                  <w:r w:rsidRPr="00B639F4">
                    <w:rPr>
                      <w:rFonts w:ascii="Times New Roman" w:hAnsi="Times New Roman"/>
                      <w:sz w:val="24"/>
                      <w:szCs w:val="24"/>
                    </w:rPr>
                    <w:t>Ведущая</w:t>
                  </w:r>
                </w:p>
              </w:tc>
              <w:tc>
                <w:tcPr>
                  <w:tcW w:w="3060" w:type="dxa"/>
                </w:tcPr>
                <w:p w14:paraId="18C6D35C" w14:textId="77777777" w:rsidR="009004B6" w:rsidRPr="00B639F4" w:rsidRDefault="009004B6" w:rsidP="000B5E52">
                  <w:pPr>
                    <w:pStyle w:val="ConsPlusNormal"/>
                    <w:jc w:val="both"/>
                    <w:rPr>
                      <w:rFonts w:ascii="Times New Roman" w:hAnsi="Times New Roman"/>
                      <w:sz w:val="24"/>
                      <w:szCs w:val="24"/>
                    </w:rPr>
                  </w:pPr>
                  <w:r w:rsidRPr="00B639F4">
                    <w:rPr>
                      <w:rFonts w:ascii="Times New Roman" w:hAnsi="Times New Roman"/>
                      <w:sz w:val="24"/>
                      <w:szCs w:val="24"/>
                    </w:rPr>
                    <w:t>Самостоятельная деятельность по профессиональному обеспечению выполнения установленных задач и функций</w:t>
                  </w:r>
                </w:p>
              </w:tc>
              <w:tc>
                <w:tcPr>
                  <w:tcW w:w="2712" w:type="dxa"/>
                </w:tcPr>
                <w:p w14:paraId="1EA728EC" w14:textId="77777777" w:rsidR="009004B6" w:rsidRPr="00B639F4" w:rsidRDefault="009004B6" w:rsidP="000B5E52">
                  <w:pPr>
                    <w:pStyle w:val="ConsPlusNormal"/>
                    <w:jc w:val="both"/>
                    <w:rPr>
                      <w:rFonts w:ascii="Times New Roman" w:hAnsi="Times New Roman"/>
                      <w:sz w:val="24"/>
                      <w:szCs w:val="24"/>
                    </w:rPr>
                  </w:pPr>
                  <w:r w:rsidRPr="00B639F4">
                    <w:rPr>
                      <w:rFonts w:ascii="Times New Roman" w:hAnsi="Times New Roman"/>
                      <w:sz w:val="24"/>
                      <w:szCs w:val="24"/>
                    </w:rPr>
                    <w:t>Тестирование,</w:t>
                  </w:r>
                </w:p>
                <w:p w14:paraId="0DD99791" w14:textId="77777777" w:rsidR="009004B6" w:rsidRPr="00B639F4" w:rsidRDefault="009004B6" w:rsidP="000B5E52">
                  <w:pPr>
                    <w:pStyle w:val="ConsPlusNormal"/>
                    <w:jc w:val="both"/>
                    <w:rPr>
                      <w:rFonts w:ascii="Times New Roman" w:hAnsi="Times New Roman"/>
                      <w:sz w:val="24"/>
                      <w:szCs w:val="24"/>
                    </w:rPr>
                  </w:pPr>
                  <w:r w:rsidRPr="00B639F4">
                    <w:rPr>
                      <w:rFonts w:ascii="Times New Roman" w:hAnsi="Times New Roman"/>
                      <w:sz w:val="24"/>
                      <w:szCs w:val="24"/>
                    </w:rPr>
                    <w:t>индивидуальное собеседование</w:t>
                  </w:r>
                </w:p>
              </w:tc>
            </w:tr>
          </w:tbl>
          <w:p w14:paraId="3F079CAE" w14:textId="77777777" w:rsidR="006B30A9" w:rsidRPr="00B639F4" w:rsidRDefault="006B30A9" w:rsidP="000B5E52">
            <w:pPr>
              <w:pStyle w:val="a4"/>
              <w:spacing w:before="0" w:beforeAutospacing="0" w:after="0" w:afterAutospacing="0"/>
              <w:jc w:val="both"/>
              <w:textAlignment w:val="baseline"/>
              <w:rPr>
                <w:rFonts w:ascii="Georgia" w:hAnsi="Georgia"/>
              </w:rPr>
            </w:pPr>
          </w:p>
          <w:p w14:paraId="22128545" w14:textId="77777777" w:rsidR="004935DC" w:rsidRPr="00B639F4" w:rsidRDefault="004935DC" w:rsidP="000B5E52">
            <w:pPr>
              <w:pStyle w:val="a4"/>
              <w:shd w:val="clear" w:color="auto" w:fill="FFFFFF"/>
              <w:spacing w:before="150" w:beforeAutospacing="0" w:after="150" w:afterAutospacing="0" w:line="348" w:lineRule="atLeast"/>
              <w:jc w:val="both"/>
              <w:textAlignment w:val="baseline"/>
              <w:rPr>
                <w:rFonts w:ascii="Georgia" w:hAnsi="Georgia"/>
              </w:rPr>
            </w:pPr>
            <w:r w:rsidRPr="00B639F4">
              <w:rPr>
                <w:rFonts w:ascii="Georgia" w:hAnsi="Georgia"/>
              </w:rPr>
              <w:t>Конкурс заключается в оценке профессионального уровня кандидатов на замещение вакантных должностей гражданской службы, их соответствия квалификационным требованиям для замещения этих должностей.</w:t>
            </w:r>
          </w:p>
          <w:p w14:paraId="3B8F7B8A" w14:textId="77777777" w:rsidR="004935DC" w:rsidRPr="00B639F4" w:rsidRDefault="004935DC" w:rsidP="000B5E52">
            <w:pPr>
              <w:pStyle w:val="a4"/>
              <w:shd w:val="clear" w:color="auto" w:fill="FFFFFF"/>
              <w:spacing w:before="150" w:beforeAutospacing="0" w:after="150" w:afterAutospacing="0" w:line="348" w:lineRule="atLeast"/>
              <w:jc w:val="both"/>
              <w:textAlignment w:val="baseline"/>
              <w:rPr>
                <w:rFonts w:ascii="Georgia" w:hAnsi="Georgia"/>
              </w:rPr>
            </w:pPr>
            <w:r w:rsidRPr="00B639F4">
              <w:rPr>
                <w:rFonts w:ascii="Georgia" w:hAnsi="Georgia"/>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Для оценки профессионального уровня кандидатов, их соответствия квалификационным требованиям в ходе конкурсных процедур будут использоваться не противоречащие федеральным законам и другим нормативным правовым актам Российской Федерации методы оценки (тестирование и индивидуальное собеседование)</w:t>
            </w:r>
          </w:p>
          <w:p w14:paraId="0A831DF3" w14:textId="77777777" w:rsidR="004935DC" w:rsidRPr="00B639F4" w:rsidRDefault="004935DC" w:rsidP="000B5E52">
            <w:pPr>
              <w:pStyle w:val="a4"/>
              <w:shd w:val="clear" w:color="auto" w:fill="FFFFFF"/>
              <w:spacing w:before="0" w:beforeAutospacing="0" w:after="0" w:afterAutospacing="0" w:line="348" w:lineRule="atLeast"/>
              <w:jc w:val="both"/>
              <w:textAlignment w:val="baseline"/>
              <w:rPr>
                <w:rFonts w:ascii="Georgia" w:hAnsi="Georgia"/>
              </w:rPr>
            </w:pPr>
            <w:r w:rsidRPr="00B639F4">
              <w:rPr>
                <w:rFonts w:ascii="Georgia" w:hAnsi="Georgia"/>
              </w:rPr>
              <w:t>Тестирование проводится 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установленными </w:t>
            </w:r>
            <w:hyperlink r:id="rId12" w:history="1">
              <w:r w:rsidRPr="00B639F4">
                <w:rPr>
                  <w:rStyle w:val="a3"/>
                  <w:rFonts w:ascii="Georgia" w:hAnsi="Georgia"/>
                  <w:color w:val="auto"/>
                  <w:u w:val="none"/>
                  <w:bdr w:val="none" w:sz="0" w:space="0" w:color="auto" w:frame="1"/>
                </w:rPr>
                <w:t>должностным регламентом</w:t>
              </w:r>
            </w:hyperlink>
            <w:r w:rsidRPr="00B639F4">
              <w:rPr>
                <w:rFonts w:ascii="Georgia" w:hAnsi="Georgia"/>
              </w:rPr>
              <w:t>.</w:t>
            </w:r>
          </w:p>
          <w:p w14:paraId="6320AB52" w14:textId="77777777" w:rsidR="004935DC" w:rsidRPr="00B639F4" w:rsidRDefault="004935DC" w:rsidP="000B5E52">
            <w:pPr>
              <w:pStyle w:val="a4"/>
              <w:shd w:val="clear" w:color="auto" w:fill="FFFFFF"/>
              <w:spacing w:before="150" w:beforeAutospacing="0" w:after="150" w:afterAutospacing="0" w:line="348" w:lineRule="atLeast"/>
              <w:jc w:val="both"/>
              <w:textAlignment w:val="baseline"/>
              <w:rPr>
                <w:rFonts w:ascii="Georgia" w:hAnsi="Georgia"/>
              </w:rPr>
            </w:pPr>
            <w:r w:rsidRPr="00B639F4">
              <w:rPr>
                <w:rFonts w:ascii="Georgia" w:hAnsi="Georgia"/>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w:t>
            </w:r>
            <w:r w:rsidRPr="00B639F4">
              <w:rPr>
                <w:rFonts w:ascii="Georgia" w:hAnsi="Georgia"/>
              </w:rPr>
              <w:lastRenderedPageBreak/>
              <w:t>повышению профессионального уровня претендента, можно пройти предварительный квалификационный тест вне рамок конкурса для самостоятельной оценки претендентом своего профессионального уровня (далее — предварительный тест).</w:t>
            </w:r>
          </w:p>
          <w:p w14:paraId="775963E5" w14:textId="77777777" w:rsidR="004935DC" w:rsidRPr="00B639F4" w:rsidRDefault="004935DC" w:rsidP="000B5E52">
            <w:pPr>
              <w:pStyle w:val="a4"/>
              <w:shd w:val="clear" w:color="auto" w:fill="FFFFFF"/>
              <w:spacing w:before="150" w:beforeAutospacing="0" w:after="150" w:afterAutospacing="0" w:line="348" w:lineRule="atLeast"/>
              <w:jc w:val="both"/>
              <w:textAlignment w:val="baseline"/>
              <w:rPr>
                <w:rFonts w:ascii="Georgia" w:hAnsi="Georgia"/>
              </w:rPr>
            </w:pPr>
            <w:r w:rsidRPr="00B639F4">
              <w:rPr>
                <w:rFonts w:ascii="Georgia" w:hAnsi="Georgia"/>
              </w:rPr>
              <w:t>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гражданской службе и о противодействии коррупции, знаниями и умениями в сфере информационно-коммуникационных технологий.</w:t>
            </w:r>
          </w:p>
          <w:p w14:paraId="3B5A32BD" w14:textId="77777777" w:rsidR="004935DC" w:rsidRPr="00B639F4" w:rsidRDefault="004935DC" w:rsidP="000B5E52">
            <w:pPr>
              <w:pStyle w:val="a4"/>
              <w:shd w:val="clear" w:color="auto" w:fill="FFFFFF"/>
              <w:spacing w:before="0" w:beforeAutospacing="0" w:after="0" w:afterAutospacing="0" w:line="348" w:lineRule="atLeast"/>
              <w:jc w:val="both"/>
              <w:textAlignment w:val="baseline"/>
              <w:rPr>
                <w:rFonts w:ascii="Georgia" w:hAnsi="Georgia"/>
              </w:rPr>
            </w:pPr>
            <w:r w:rsidRPr="00B639F4">
              <w:rPr>
                <w:rFonts w:ascii="Georgia" w:hAnsi="Georgia"/>
              </w:rPr>
              <w:t>Предварительный тест размещен на сайте </w:t>
            </w:r>
            <w:hyperlink r:id="rId13" w:anchor="/testing/run/action/f42fa1cf-5edb-49b0-ab8f-1b61e292966a" w:history="1">
              <w:r w:rsidRPr="00B639F4">
                <w:rPr>
                  <w:rStyle w:val="a3"/>
                  <w:rFonts w:ascii="Georgia" w:hAnsi="Georgia"/>
                  <w:color w:val="auto"/>
                  <w:u w:val="none"/>
                  <w:bdr w:val="none" w:sz="0" w:space="0" w:color="auto" w:frame="1"/>
                </w:rPr>
                <w:t>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hyperlink>
            <w:r w:rsidRPr="00B639F4">
              <w:rPr>
                <w:rFonts w:ascii="Georgia" w:hAnsi="Georgia"/>
              </w:rPr>
              <w:t>, доступ претендентам для его прохождения предоставляется безвозмездно.</w:t>
            </w:r>
          </w:p>
          <w:p w14:paraId="0E5961E4" w14:textId="77777777" w:rsidR="004935DC" w:rsidRPr="00B639F4" w:rsidRDefault="004935DC" w:rsidP="000B5E52">
            <w:pPr>
              <w:pStyle w:val="a4"/>
              <w:shd w:val="clear" w:color="auto" w:fill="FFFFFF"/>
              <w:spacing w:before="150" w:beforeAutospacing="0" w:after="150" w:afterAutospacing="0" w:line="348" w:lineRule="atLeast"/>
              <w:jc w:val="both"/>
              <w:textAlignment w:val="baseline"/>
              <w:rPr>
                <w:rFonts w:ascii="Georgia" w:hAnsi="Georgia"/>
              </w:rPr>
            </w:pPr>
            <w:r w:rsidRPr="00B639F4">
              <w:rPr>
                <w:rFonts w:ascii="Georgia" w:hAnsi="Georgia"/>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14:paraId="160D2A84" w14:textId="77777777" w:rsidR="004935DC" w:rsidRPr="00B639F4" w:rsidRDefault="004935DC" w:rsidP="000B5E52">
            <w:pPr>
              <w:pStyle w:val="a4"/>
              <w:shd w:val="clear" w:color="auto" w:fill="FFFFFF"/>
              <w:spacing w:before="150" w:beforeAutospacing="0" w:after="150" w:afterAutospacing="0" w:line="348" w:lineRule="atLeast"/>
              <w:jc w:val="both"/>
              <w:textAlignment w:val="baseline"/>
              <w:rPr>
                <w:rFonts w:ascii="Georgia" w:hAnsi="Georgia"/>
              </w:rPr>
            </w:pPr>
            <w:r w:rsidRPr="00B639F4">
              <w:rPr>
                <w:rFonts w:ascii="Georgia" w:hAnsi="Georgia"/>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14:paraId="1224D6C2" w14:textId="77777777" w:rsidR="004935DC" w:rsidRPr="00B639F4" w:rsidRDefault="004935DC" w:rsidP="000B5E52">
            <w:pPr>
              <w:pStyle w:val="a4"/>
              <w:shd w:val="clear" w:color="auto" w:fill="FFFFFF"/>
              <w:spacing w:before="150" w:beforeAutospacing="0" w:after="150" w:afterAutospacing="0" w:line="348" w:lineRule="atLeast"/>
              <w:jc w:val="both"/>
              <w:textAlignment w:val="baseline"/>
              <w:rPr>
                <w:rFonts w:ascii="Georgia" w:hAnsi="Georgia"/>
              </w:rPr>
            </w:pPr>
            <w:r w:rsidRPr="00B639F4">
              <w:rPr>
                <w:rFonts w:ascii="Georgia" w:hAnsi="Georgia"/>
              </w:rPr>
              <w:t>Решения конкурсной комиссии по результатам проведения конкурса принимаются открытым голосованием простым большинством голосов присутствующих на заседании членов конкурсной комиссии.</w:t>
            </w:r>
          </w:p>
          <w:p w14:paraId="2A4F8AEC" w14:textId="77777777" w:rsidR="004935DC" w:rsidRPr="00B639F4" w:rsidRDefault="004935DC" w:rsidP="000B5E52">
            <w:pPr>
              <w:pStyle w:val="a4"/>
              <w:shd w:val="clear" w:color="auto" w:fill="FFFFFF"/>
              <w:spacing w:before="150" w:beforeAutospacing="0" w:after="150" w:afterAutospacing="0" w:line="348" w:lineRule="atLeast"/>
              <w:jc w:val="both"/>
              <w:textAlignment w:val="baseline"/>
              <w:rPr>
                <w:rFonts w:ascii="Georgia" w:hAnsi="Georgia"/>
              </w:rPr>
            </w:pPr>
            <w:r w:rsidRPr="00B639F4">
              <w:rPr>
                <w:rFonts w:ascii="Georgia" w:hAnsi="Georgia"/>
              </w:rPr>
              <w:t>Сообщения о результатах конкурса направляются в письменной форме кандидатам в 7-дневный срок со дня его завершения. Информация о результатах конкурса размещается на официальн</w:t>
            </w:r>
            <w:r w:rsidR="002137CA" w:rsidRPr="00B639F4">
              <w:rPr>
                <w:rFonts w:ascii="Georgia" w:hAnsi="Georgia"/>
              </w:rPr>
              <w:t>ом</w:t>
            </w:r>
            <w:r w:rsidRPr="00B639F4">
              <w:rPr>
                <w:rFonts w:ascii="Georgia" w:hAnsi="Georgia"/>
              </w:rPr>
              <w:t xml:space="preserve"> сайт</w:t>
            </w:r>
            <w:r w:rsidR="002137CA" w:rsidRPr="00B639F4">
              <w:rPr>
                <w:rFonts w:ascii="Georgia" w:hAnsi="Georgia"/>
              </w:rPr>
              <w:t>е</w:t>
            </w:r>
            <w:r w:rsidRPr="00B639F4">
              <w:rPr>
                <w:rFonts w:ascii="Georgia" w:hAnsi="Georgia"/>
              </w:rPr>
              <w:t xml:space="preserve"> </w:t>
            </w:r>
            <w:r w:rsidR="002137CA" w:rsidRPr="00B639F4">
              <w:rPr>
                <w:rFonts w:ascii="Georgia" w:hAnsi="Georgia"/>
              </w:rPr>
              <w:t xml:space="preserve">Уполномоченного по защите прав предпринимателей в городе </w:t>
            </w:r>
            <w:r w:rsidRPr="00B639F4">
              <w:rPr>
                <w:rFonts w:ascii="Georgia" w:hAnsi="Georgia"/>
              </w:rPr>
              <w:t>Севастопол</w:t>
            </w:r>
            <w:r w:rsidR="002137CA" w:rsidRPr="00B639F4">
              <w:rPr>
                <w:rFonts w:ascii="Georgia" w:hAnsi="Georgia"/>
              </w:rPr>
              <w:t>е</w:t>
            </w:r>
            <w:r w:rsidRPr="00B639F4">
              <w:rPr>
                <w:rFonts w:ascii="Georgia" w:hAnsi="Georgia"/>
              </w:rPr>
              <w:t>.</w:t>
            </w:r>
          </w:p>
          <w:p w14:paraId="48914D49" w14:textId="77777777" w:rsidR="004935DC" w:rsidRPr="00B639F4" w:rsidRDefault="004935DC" w:rsidP="000B5E52">
            <w:pPr>
              <w:pStyle w:val="a4"/>
              <w:shd w:val="clear" w:color="auto" w:fill="FFFFFF"/>
              <w:spacing w:before="150" w:beforeAutospacing="0" w:after="150" w:afterAutospacing="0" w:line="348" w:lineRule="atLeast"/>
              <w:jc w:val="both"/>
              <w:textAlignment w:val="baseline"/>
              <w:rPr>
                <w:rFonts w:ascii="Georgia" w:hAnsi="Georgia"/>
              </w:rPr>
            </w:pPr>
            <w:r w:rsidRPr="00B639F4">
              <w:rPr>
                <w:rFonts w:ascii="Georgia" w:hAnsi="Georgia"/>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w:t>
            </w:r>
          </w:p>
          <w:p w14:paraId="094EC34A" w14:textId="77777777" w:rsidR="004935DC" w:rsidRPr="00B639F4" w:rsidRDefault="004935DC" w:rsidP="000B5E52">
            <w:pPr>
              <w:pStyle w:val="a4"/>
              <w:shd w:val="clear" w:color="auto" w:fill="FFFFFF"/>
              <w:spacing w:before="150" w:beforeAutospacing="0" w:after="150" w:afterAutospacing="0" w:line="348" w:lineRule="atLeast"/>
              <w:jc w:val="both"/>
              <w:textAlignment w:val="baseline"/>
              <w:rPr>
                <w:rFonts w:ascii="Georgia" w:hAnsi="Georgia"/>
              </w:rPr>
            </w:pPr>
            <w:r w:rsidRPr="00B639F4">
              <w:rPr>
                <w:rFonts w:ascii="Georgia" w:hAnsi="Georgia"/>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2DA69239" w14:textId="77777777" w:rsidR="00497507" w:rsidRPr="00B639F4" w:rsidRDefault="00497507" w:rsidP="000B5E52">
            <w:pPr>
              <w:pStyle w:val="a4"/>
              <w:spacing w:before="0" w:beforeAutospacing="0" w:after="0" w:afterAutospacing="0"/>
              <w:jc w:val="both"/>
              <w:textAlignment w:val="baseline"/>
              <w:rPr>
                <w:rFonts w:ascii="Georgia" w:hAnsi="Georgia"/>
              </w:rPr>
            </w:pPr>
          </w:p>
          <w:p w14:paraId="7AE8C6EA" w14:textId="77777777" w:rsidR="00B639F4" w:rsidRDefault="00767420" w:rsidP="00B639F4">
            <w:pPr>
              <w:pStyle w:val="a4"/>
              <w:shd w:val="clear" w:color="auto" w:fill="FFFFFF" w:themeFill="background1"/>
              <w:spacing w:after="0" w:afterAutospacing="0"/>
              <w:jc w:val="both"/>
            </w:pPr>
            <w:r w:rsidRPr="00B639F4">
              <w:rPr>
                <w:rFonts w:ascii="Georgia" w:hAnsi="Georgia"/>
              </w:rPr>
              <w:t xml:space="preserve">Документы для участия в конкурсе представляются в государственный орган в течение 21 дня с даты, указанной в объявлении, размещенном на официальном сайте Уполномоченного по защите прав предпринимателей в городе Севастополе, и федеральной государственной информационной системы «Единая </w:t>
            </w:r>
            <w:r w:rsidRPr="00B639F4">
              <w:rPr>
                <w:rFonts w:ascii="Georgia" w:hAnsi="Georgia"/>
              </w:rPr>
              <w:lastRenderedPageBreak/>
              <w:t>информационная система управления кадровым составом государственной гражданской службы Российской Федерации».</w:t>
            </w:r>
          </w:p>
          <w:p w14:paraId="5EDE9C31" w14:textId="0FA653C8" w:rsidR="00D37F34" w:rsidRPr="00B639F4" w:rsidRDefault="000861B5" w:rsidP="00B639F4">
            <w:pPr>
              <w:pStyle w:val="a4"/>
              <w:shd w:val="clear" w:color="auto" w:fill="FFFFFF" w:themeFill="background1"/>
              <w:spacing w:after="0" w:afterAutospacing="0"/>
              <w:jc w:val="both"/>
            </w:pPr>
            <w:r w:rsidRPr="00B639F4">
              <w:rPr>
                <w:b/>
              </w:rPr>
              <w:t xml:space="preserve">Документы принимаются с </w:t>
            </w:r>
            <w:r w:rsidR="00767420" w:rsidRPr="00B639F4">
              <w:rPr>
                <w:b/>
              </w:rPr>
              <w:t>1</w:t>
            </w:r>
            <w:r w:rsidR="000B5E52" w:rsidRPr="00B639F4">
              <w:rPr>
                <w:b/>
              </w:rPr>
              <w:t>0</w:t>
            </w:r>
            <w:r w:rsidRPr="00B639F4">
              <w:rPr>
                <w:b/>
              </w:rPr>
              <w:t xml:space="preserve"> </w:t>
            </w:r>
            <w:r w:rsidR="000B5E52" w:rsidRPr="00B639F4">
              <w:rPr>
                <w:b/>
              </w:rPr>
              <w:t>ноября</w:t>
            </w:r>
            <w:r w:rsidRPr="00B639F4">
              <w:rPr>
                <w:b/>
              </w:rPr>
              <w:t xml:space="preserve"> 20</w:t>
            </w:r>
            <w:r w:rsidR="000B5E52" w:rsidRPr="00B639F4">
              <w:rPr>
                <w:b/>
              </w:rPr>
              <w:t>20</w:t>
            </w:r>
            <w:r w:rsidRPr="00B639F4">
              <w:rPr>
                <w:b/>
              </w:rPr>
              <w:t xml:space="preserve"> г. по </w:t>
            </w:r>
            <w:r w:rsidR="000B5E52" w:rsidRPr="00B639F4">
              <w:rPr>
                <w:b/>
              </w:rPr>
              <w:t>30 ноября</w:t>
            </w:r>
            <w:r w:rsidRPr="00B639F4">
              <w:rPr>
                <w:b/>
              </w:rPr>
              <w:t xml:space="preserve"> 20</w:t>
            </w:r>
            <w:r w:rsidR="000B5E52" w:rsidRPr="00B639F4">
              <w:rPr>
                <w:b/>
              </w:rPr>
              <w:t>20</w:t>
            </w:r>
            <w:r w:rsidRPr="00B639F4">
              <w:rPr>
                <w:b/>
              </w:rPr>
              <w:t xml:space="preserve"> г.</w:t>
            </w:r>
          </w:p>
          <w:p w14:paraId="1D1AF971" w14:textId="77777777" w:rsidR="005809F9" w:rsidRPr="00B639F4" w:rsidRDefault="000861B5" w:rsidP="000B5E52">
            <w:pPr>
              <w:pStyle w:val="a4"/>
              <w:spacing w:before="0" w:beforeAutospacing="0" w:after="0" w:afterAutospacing="0"/>
              <w:jc w:val="both"/>
            </w:pPr>
            <w:r w:rsidRPr="00B639F4">
              <w:t>Дни и время приема документов:</w:t>
            </w:r>
          </w:p>
          <w:p w14:paraId="2EE01E45" w14:textId="77777777" w:rsidR="00D37F34" w:rsidRPr="00B639F4" w:rsidRDefault="005809F9" w:rsidP="000B5E52">
            <w:pPr>
              <w:pStyle w:val="a4"/>
              <w:spacing w:before="0" w:beforeAutospacing="0" w:after="0" w:afterAutospacing="0"/>
              <w:jc w:val="both"/>
            </w:pPr>
            <w:r w:rsidRPr="00B639F4">
              <w:t>П</w:t>
            </w:r>
            <w:r w:rsidR="000861B5" w:rsidRPr="00B639F4">
              <w:t>онедельник</w:t>
            </w:r>
            <w:r w:rsidRPr="00B639F4">
              <w:t xml:space="preserve"> – пятница </w:t>
            </w:r>
            <w:r w:rsidR="000861B5" w:rsidRPr="00B639F4">
              <w:t>с 1</w:t>
            </w:r>
            <w:r w:rsidRPr="00B639F4">
              <w:t>0</w:t>
            </w:r>
            <w:r w:rsidR="000861B5" w:rsidRPr="00B639F4">
              <w:t>-</w:t>
            </w:r>
            <w:r w:rsidRPr="00B639F4">
              <w:t>0</w:t>
            </w:r>
            <w:r w:rsidR="000861B5" w:rsidRPr="00B639F4">
              <w:t>0 до 1</w:t>
            </w:r>
            <w:r w:rsidR="00843D7E" w:rsidRPr="00B639F4">
              <w:t>3</w:t>
            </w:r>
            <w:r w:rsidR="000861B5" w:rsidRPr="00B639F4">
              <w:t>-</w:t>
            </w:r>
            <w:r w:rsidRPr="00B639F4">
              <w:t>0</w:t>
            </w:r>
            <w:r w:rsidR="000861B5" w:rsidRPr="00B639F4">
              <w:t>0 и с 1</w:t>
            </w:r>
            <w:r w:rsidR="00843D7E" w:rsidRPr="00B639F4">
              <w:t>4</w:t>
            </w:r>
            <w:r w:rsidR="000861B5" w:rsidRPr="00B639F4">
              <w:t>-</w:t>
            </w:r>
            <w:r w:rsidRPr="00B639F4">
              <w:t>0</w:t>
            </w:r>
            <w:r w:rsidR="000861B5" w:rsidRPr="00B639F4">
              <w:t>0 до 17-</w:t>
            </w:r>
            <w:r w:rsidRPr="00B639F4">
              <w:t>00</w:t>
            </w:r>
          </w:p>
          <w:p w14:paraId="66F61C13" w14:textId="77777777" w:rsidR="000861B5" w:rsidRPr="00B639F4" w:rsidRDefault="000861B5" w:rsidP="000B5E52">
            <w:pPr>
              <w:pStyle w:val="a4"/>
              <w:spacing w:before="0" w:beforeAutospacing="0" w:after="0" w:afterAutospacing="0"/>
              <w:jc w:val="both"/>
            </w:pPr>
            <w:r w:rsidRPr="00B639F4">
              <w:t xml:space="preserve">по адресу: г. Севастополь, ул. </w:t>
            </w:r>
            <w:r w:rsidR="00D37F34" w:rsidRPr="00B639F4">
              <w:t>Ленина, 24</w:t>
            </w:r>
          </w:p>
          <w:p w14:paraId="06CAA81A" w14:textId="77777777" w:rsidR="000B5E52" w:rsidRPr="00B639F4" w:rsidRDefault="000B5E52" w:rsidP="000B5E52">
            <w:pPr>
              <w:pStyle w:val="a4"/>
              <w:shd w:val="clear" w:color="auto" w:fill="FFFFFF"/>
              <w:spacing w:before="150" w:beforeAutospacing="0" w:after="150" w:afterAutospacing="0"/>
              <w:jc w:val="both"/>
              <w:textAlignment w:val="baseline"/>
              <w:rPr>
                <w:rFonts w:ascii="Georgia" w:hAnsi="Georgia"/>
              </w:rPr>
            </w:pPr>
            <w:r w:rsidRPr="00B639F4">
              <w:rPr>
                <w:rFonts w:ascii="Georgia" w:hAnsi="Georgia"/>
              </w:rPr>
              <w:t>Конкурс проводится в два этапа.</w:t>
            </w:r>
          </w:p>
          <w:p w14:paraId="279FA33F" w14:textId="77777777" w:rsidR="000B5E52" w:rsidRPr="00B639F4" w:rsidRDefault="000B5E52" w:rsidP="000B5E52">
            <w:pPr>
              <w:pStyle w:val="a4"/>
              <w:shd w:val="clear" w:color="auto" w:fill="FFFFFF"/>
              <w:spacing w:before="150" w:beforeAutospacing="0" w:after="150" w:afterAutospacing="0"/>
              <w:jc w:val="both"/>
              <w:textAlignment w:val="baseline"/>
              <w:rPr>
                <w:rFonts w:ascii="Georgia" w:hAnsi="Georgia"/>
              </w:rPr>
            </w:pPr>
            <w:r w:rsidRPr="00B639F4">
              <w:rPr>
                <w:rFonts w:ascii="Georgia" w:hAnsi="Georgia"/>
              </w:rPr>
              <w:t>Итоги первого этапа конкурса, сообщение о дате, месте и времени проведения второго этапа конкурса будут доведены до сведения кандидатов письменно не позднее чем за 15 дней до начала второго этапа конкурса.</w:t>
            </w:r>
          </w:p>
          <w:p w14:paraId="5DCAF52E" w14:textId="77777777" w:rsidR="00A62C21" w:rsidRPr="00B639F4" w:rsidRDefault="00A62C21" w:rsidP="000B5E52">
            <w:pPr>
              <w:pStyle w:val="a4"/>
              <w:shd w:val="clear" w:color="auto" w:fill="FFFFFF"/>
              <w:spacing w:before="0" w:beforeAutospacing="0" w:after="0" w:afterAutospacing="0" w:line="348" w:lineRule="atLeast"/>
              <w:jc w:val="both"/>
              <w:textAlignment w:val="baseline"/>
              <w:rPr>
                <w:rFonts w:ascii="Georgia" w:hAnsi="Georgia"/>
              </w:rPr>
            </w:pPr>
          </w:p>
          <w:p w14:paraId="16590C87" w14:textId="77777777" w:rsidR="00B639F4" w:rsidRDefault="00A62C21" w:rsidP="000B5E52">
            <w:pPr>
              <w:pStyle w:val="a4"/>
              <w:spacing w:before="0" w:beforeAutospacing="0" w:after="0" w:afterAutospacing="0"/>
              <w:jc w:val="both"/>
              <w:rPr>
                <w:rStyle w:val="a6"/>
                <w:rFonts w:ascii="inherit" w:hAnsi="inherit"/>
                <w:bdr w:val="none" w:sz="0" w:space="0" w:color="auto" w:frame="1"/>
              </w:rPr>
            </w:pPr>
            <w:r w:rsidRPr="00B639F4">
              <w:rPr>
                <w:rStyle w:val="a6"/>
                <w:rFonts w:ascii="inherit" w:hAnsi="inherit"/>
                <w:bdr w:val="none" w:sz="0" w:space="0" w:color="auto" w:frame="1"/>
              </w:rPr>
              <w:t xml:space="preserve">Предполагаемая дата проведения конкурса </w:t>
            </w:r>
            <w:r w:rsidR="00B639F4" w:rsidRPr="00B639F4">
              <w:rPr>
                <w:rStyle w:val="a6"/>
                <w:rFonts w:ascii="inherit" w:hAnsi="inherit"/>
                <w:bdr w:val="none" w:sz="0" w:space="0" w:color="auto" w:frame="1"/>
              </w:rPr>
              <w:t>18 декабря 2020 года</w:t>
            </w:r>
            <w:r w:rsidRPr="00B639F4">
              <w:rPr>
                <w:rStyle w:val="a6"/>
                <w:rFonts w:ascii="inherit" w:hAnsi="inherit"/>
                <w:bdr w:val="none" w:sz="0" w:space="0" w:color="auto" w:frame="1"/>
              </w:rPr>
              <w:t xml:space="preserve"> по адресу</w:t>
            </w:r>
            <w:r w:rsidR="00B639F4">
              <w:rPr>
                <w:rStyle w:val="a6"/>
                <w:rFonts w:ascii="inherit" w:hAnsi="inherit"/>
                <w:bdr w:val="none" w:sz="0" w:space="0" w:color="auto" w:frame="1"/>
              </w:rPr>
              <w:t xml:space="preserve">: </w:t>
            </w:r>
          </w:p>
          <w:p w14:paraId="1F3653AC" w14:textId="662E394C" w:rsidR="00A62C21" w:rsidRPr="00B639F4" w:rsidRDefault="00A62C21" w:rsidP="000B5E52">
            <w:pPr>
              <w:pStyle w:val="a4"/>
              <w:spacing w:before="0" w:beforeAutospacing="0" w:after="0" w:afterAutospacing="0"/>
              <w:jc w:val="both"/>
            </w:pPr>
            <w:r w:rsidRPr="00B639F4">
              <w:rPr>
                <w:rStyle w:val="a6"/>
                <w:rFonts w:ascii="inherit" w:hAnsi="inherit"/>
                <w:bdr w:val="none" w:sz="0" w:space="0" w:color="auto" w:frame="1"/>
              </w:rPr>
              <w:t> </w:t>
            </w:r>
            <w:r w:rsidRPr="00B639F4">
              <w:rPr>
                <w:b/>
                <w:bCs/>
              </w:rPr>
              <w:t>г. Севастополь, ул. Ленина, 24,</w:t>
            </w:r>
            <w:r w:rsidRPr="00B639F4">
              <w:t xml:space="preserve"> </w:t>
            </w:r>
            <w:r w:rsidRPr="00B639F4">
              <w:rPr>
                <w:rStyle w:val="a6"/>
                <w:rFonts w:ascii="inherit" w:hAnsi="inherit"/>
                <w:bdr w:val="none" w:sz="0" w:space="0" w:color="auto" w:frame="1"/>
              </w:rPr>
              <w:t>но не позднее чем через 30 календарных дней после дня завершения приема документов для участия в конкурсе.</w:t>
            </w:r>
          </w:p>
          <w:p w14:paraId="0A9FEB08" w14:textId="33AD6CDE" w:rsidR="00D37F34" w:rsidRPr="00B639F4" w:rsidRDefault="000861B5" w:rsidP="000B5E52">
            <w:pPr>
              <w:pStyle w:val="a4"/>
              <w:spacing w:after="0" w:afterAutospacing="0"/>
              <w:jc w:val="both"/>
            </w:pPr>
            <w:r w:rsidRPr="00B639F4">
              <w:t xml:space="preserve">Контактный телефон: </w:t>
            </w:r>
            <w:r w:rsidR="00D37F34" w:rsidRPr="00B639F4">
              <w:t>+7978 718 62 45</w:t>
            </w:r>
          </w:p>
          <w:p w14:paraId="34085B7D" w14:textId="77777777" w:rsidR="000861B5" w:rsidRPr="00B639F4" w:rsidRDefault="000861B5" w:rsidP="000B5E52">
            <w:pPr>
              <w:pStyle w:val="a4"/>
              <w:spacing w:after="0" w:afterAutospacing="0"/>
              <w:jc w:val="both"/>
            </w:pPr>
            <w:r w:rsidRPr="00B639F4">
              <w:t>Итоги первого этапа конкурса, сообщение о дате, месте и времени проведения второго этапа конкурса будут доведены до сведения участников конкурса письменно.</w:t>
            </w:r>
          </w:p>
          <w:p w14:paraId="3FAA8C1F" w14:textId="77777777" w:rsidR="000861B5" w:rsidRPr="00B639F4" w:rsidRDefault="000861B5" w:rsidP="000B5E52">
            <w:pPr>
              <w:spacing w:before="100" w:beforeAutospacing="1" w:after="0" w:line="240" w:lineRule="auto"/>
              <w:jc w:val="both"/>
              <w:rPr>
                <w:rFonts w:eastAsia="Times New Roman" w:cs="Times New Roman"/>
                <w:sz w:val="24"/>
                <w:szCs w:val="24"/>
                <w:lang w:eastAsia="ru-RU"/>
              </w:rPr>
            </w:pPr>
          </w:p>
        </w:tc>
      </w:tr>
      <w:tr w:rsidR="00964A47" w:rsidRPr="000861B5" w14:paraId="146B4222" w14:textId="77777777" w:rsidTr="004E0704">
        <w:trPr>
          <w:tblCellSpacing w:w="0" w:type="dxa"/>
        </w:trPr>
        <w:tc>
          <w:tcPr>
            <w:tcW w:w="20" w:type="dxa"/>
            <w:vAlign w:val="center"/>
          </w:tcPr>
          <w:p w14:paraId="65419254" w14:textId="77777777" w:rsidR="00964A47" w:rsidRPr="000861B5" w:rsidRDefault="00964A47" w:rsidP="000B5E52">
            <w:pPr>
              <w:spacing w:before="100" w:beforeAutospacing="1" w:after="100" w:afterAutospacing="1" w:line="240" w:lineRule="auto"/>
              <w:jc w:val="both"/>
              <w:rPr>
                <w:rFonts w:eastAsia="Times New Roman" w:cs="Times New Roman"/>
                <w:color w:val="000000"/>
                <w:sz w:val="24"/>
                <w:szCs w:val="24"/>
                <w:lang w:eastAsia="ru-RU"/>
              </w:rPr>
            </w:pPr>
          </w:p>
        </w:tc>
        <w:tc>
          <w:tcPr>
            <w:tcW w:w="9336" w:type="dxa"/>
            <w:vAlign w:val="center"/>
          </w:tcPr>
          <w:p w14:paraId="1F978F90" w14:textId="77777777" w:rsidR="00964A47" w:rsidRPr="004E0704" w:rsidRDefault="00964A47" w:rsidP="000B5E52">
            <w:pPr>
              <w:pStyle w:val="a4"/>
              <w:jc w:val="both"/>
              <w:rPr>
                <w:b/>
                <w:color w:val="000000"/>
              </w:rPr>
            </w:pPr>
          </w:p>
        </w:tc>
      </w:tr>
    </w:tbl>
    <w:p w14:paraId="71D4DC61" w14:textId="77777777" w:rsidR="00227BB7" w:rsidRPr="00054326" w:rsidRDefault="00227BB7" w:rsidP="000B5E52">
      <w:pPr>
        <w:jc w:val="both"/>
        <w:rPr>
          <w:sz w:val="24"/>
          <w:szCs w:val="24"/>
        </w:rPr>
      </w:pPr>
    </w:p>
    <w:sectPr w:rsidR="00227BB7" w:rsidRPr="00054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A5740"/>
    <w:multiLevelType w:val="multilevel"/>
    <w:tmpl w:val="D902D59C"/>
    <w:lvl w:ilvl="0">
      <w:start w:val="2"/>
      <w:numFmt w:val="decimal"/>
      <w:lvlText w:val="%1."/>
      <w:lvlJc w:val="left"/>
      <w:pPr>
        <w:ind w:left="720" w:hanging="360"/>
      </w:pPr>
      <w:rPr>
        <w:rFonts w:hint="default"/>
      </w:rPr>
    </w:lvl>
    <w:lvl w:ilvl="1">
      <w:start w:val="2"/>
      <w:numFmt w:val="decimal"/>
      <w:isLgl/>
      <w:lvlText w:val="%1.%2."/>
      <w:lvlJc w:val="left"/>
      <w:pPr>
        <w:ind w:left="2133" w:hanging="1140"/>
      </w:pPr>
      <w:rPr>
        <w:rFonts w:hint="default"/>
        <w:b/>
      </w:rPr>
    </w:lvl>
    <w:lvl w:ilvl="2">
      <w:start w:val="1"/>
      <w:numFmt w:val="decimal"/>
      <w:isLgl/>
      <w:lvlText w:val="%1.%2.%3."/>
      <w:lvlJc w:val="left"/>
      <w:pPr>
        <w:ind w:left="2766" w:hanging="1140"/>
      </w:pPr>
      <w:rPr>
        <w:rFonts w:hint="default"/>
        <w:b/>
      </w:rPr>
    </w:lvl>
    <w:lvl w:ilvl="3">
      <w:start w:val="1"/>
      <w:numFmt w:val="decimal"/>
      <w:isLgl/>
      <w:lvlText w:val="%1.%2.%3.%4."/>
      <w:lvlJc w:val="left"/>
      <w:pPr>
        <w:ind w:left="3399" w:hanging="1140"/>
      </w:pPr>
      <w:rPr>
        <w:rFonts w:hint="default"/>
        <w:b/>
      </w:rPr>
    </w:lvl>
    <w:lvl w:ilvl="4">
      <w:start w:val="1"/>
      <w:numFmt w:val="decimal"/>
      <w:isLgl/>
      <w:lvlText w:val="%1.%2.%3.%4.%5."/>
      <w:lvlJc w:val="left"/>
      <w:pPr>
        <w:ind w:left="4032" w:hanging="1140"/>
      </w:pPr>
      <w:rPr>
        <w:rFonts w:hint="default"/>
        <w:b/>
      </w:rPr>
    </w:lvl>
    <w:lvl w:ilvl="5">
      <w:start w:val="1"/>
      <w:numFmt w:val="decimal"/>
      <w:isLgl/>
      <w:lvlText w:val="%1.%2.%3.%4.%5.%6."/>
      <w:lvlJc w:val="left"/>
      <w:pPr>
        <w:ind w:left="4965" w:hanging="1440"/>
      </w:pPr>
      <w:rPr>
        <w:rFonts w:hint="default"/>
        <w:b/>
      </w:rPr>
    </w:lvl>
    <w:lvl w:ilvl="6">
      <w:start w:val="1"/>
      <w:numFmt w:val="decimal"/>
      <w:isLgl/>
      <w:lvlText w:val="%1.%2.%3.%4.%5.%6.%7."/>
      <w:lvlJc w:val="left"/>
      <w:pPr>
        <w:ind w:left="5958" w:hanging="1800"/>
      </w:pPr>
      <w:rPr>
        <w:rFonts w:hint="default"/>
        <w:b/>
      </w:rPr>
    </w:lvl>
    <w:lvl w:ilvl="7">
      <w:start w:val="1"/>
      <w:numFmt w:val="decimal"/>
      <w:isLgl/>
      <w:lvlText w:val="%1.%2.%3.%4.%5.%6.%7.%8."/>
      <w:lvlJc w:val="left"/>
      <w:pPr>
        <w:ind w:left="6591" w:hanging="1800"/>
      </w:pPr>
      <w:rPr>
        <w:rFonts w:hint="default"/>
        <w:b/>
      </w:rPr>
    </w:lvl>
    <w:lvl w:ilvl="8">
      <w:start w:val="1"/>
      <w:numFmt w:val="decimal"/>
      <w:isLgl/>
      <w:lvlText w:val="%1.%2.%3.%4.%5.%6.%7.%8.%9."/>
      <w:lvlJc w:val="left"/>
      <w:pPr>
        <w:ind w:left="7584"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B7"/>
    <w:rsid w:val="00054326"/>
    <w:rsid w:val="000861B5"/>
    <w:rsid w:val="000B5E52"/>
    <w:rsid w:val="000C758A"/>
    <w:rsid w:val="000E3DD3"/>
    <w:rsid w:val="002137CA"/>
    <w:rsid w:val="00227BB7"/>
    <w:rsid w:val="00263D1A"/>
    <w:rsid w:val="002B1294"/>
    <w:rsid w:val="002C1102"/>
    <w:rsid w:val="0041172E"/>
    <w:rsid w:val="00446FF2"/>
    <w:rsid w:val="004935DC"/>
    <w:rsid w:val="00497507"/>
    <w:rsid w:val="004D335B"/>
    <w:rsid w:val="004E0704"/>
    <w:rsid w:val="00545A09"/>
    <w:rsid w:val="005809F9"/>
    <w:rsid w:val="00617002"/>
    <w:rsid w:val="006B30A9"/>
    <w:rsid w:val="007455CB"/>
    <w:rsid w:val="007608DE"/>
    <w:rsid w:val="00767420"/>
    <w:rsid w:val="00805ACB"/>
    <w:rsid w:val="00843D7E"/>
    <w:rsid w:val="00862225"/>
    <w:rsid w:val="008E5643"/>
    <w:rsid w:val="009004B6"/>
    <w:rsid w:val="00964A47"/>
    <w:rsid w:val="0096661A"/>
    <w:rsid w:val="00A24547"/>
    <w:rsid w:val="00A45089"/>
    <w:rsid w:val="00A62C21"/>
    <w:rsid w:val="00AA001E"/>
    <w:rsid w:val="00B639F4"/>
    <w:rsid w:val="00C0646D"/>
    <w:rsid w:val="00C164C4"/>
    <w:rsid w:val="00C704DD"/>
    <w:rsid w:val="00CF4E83"/>
    <w:rsid w:val="00D37F34"/>
    <w:rsid w:val="00DB6CEC"/>
    <w:rsid w:val="00DC5685"/>
    <w:rsid w:val="00E81590"/>
    <w:rsid w:val="00E914DF"/>
    <w:rsid w:val="00F2424F"/>
    <w:rsid w:val="00F5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7BB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BB7"/>
    <w:rPr>
      <w:rFonts w:ascii="Times New Roman" w:eastAsia="Times New Roman" w:hAnsi="Times New Roman" w:cs="Times New Roman"/>
      <w:b/>
      <w:bCs/>
      <w:kern w:val="36"/>
      <w:sz w:val="48"/>
      <w:szCs w:val="48"/>
      <w:lang w:eastAsia="ru-RU"/>
    </w:rPr>
  </w:style>
  <w:style w:type="character" w:customStyle="1" w:styleId="newsdetail--date">
    <w:name w:val="news__detail--date"/>
    <w:basedOn w:val="a0"/>
    <w:rsid w:val="00227BB7"/>
  </w:style>
  <w:style w:type="character" w:styleId="a3">
    <w:name w:val="Hyperlink"/>
    <w:basedOn w:val="a0"/>
    <w:uiPriority w:val="99"/>
    <w:semiHidden/>
    <w:unhideWhenUsed/>
    <w:rsid w:val="00227BB7"/>
    <w:rPr>
      <w:color w:val="0000FF"/>
      <w:u w:val="single"/>
    </w:rPr>
  </w:style>
  <w:style w:type="paragraph" w:styleId="a4">
    <w:name w:val="Normal (Web)"/>
    <w:basedOn w:val="a"/>
    <w:uiPriority w:val="99"/>
    <w:semiHidden/>
    <w:unhideWhenUsed/>
    <w:rsid w:val="00227BB7"/>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uiPriority w:val="99"/>
    <w:rsid w:val="009004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04B6"/>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900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97507"/>
    <w:rPr>
      <w:b/>
      <w:bCs/>
    </w:rPr>
  </w:style>
  <w:style w:type="paragraph" w:customStyle="1" w:styleId="ConsPlusNonformat">
    <w:name w:val="ConsPlusNonformat"/>
    <w:uiPriority w:val="99"/>
    <w:rsid w:val="009666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7BB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BB7"/>
    <w:rPr>
      <w:rFonts w:ascii="Times New Roman" w:eastAsia="Times New Roman" w:hAnsi="Times New Roman" w:cs="Times New Roman"/>
      <w:b/>
      <w:bCs/>
      <w:kern w:val="36"/>
      <w:sz w:val="48"/>
      <w:szCs w:val="48"/>
      <w:lang w:eastAsia="ru-RU"/>
    </w:rPr>
  </w:style>
  <w:style w:type="character" w:customStyle="1" w:styleId="newsdetail--date">
    <w:name w:val="news__detail--date"/>
    <w:basedOn w:val="a0"/>
    <w:rsid w:val="00227BB7"/>
  </w:style>
  <w:style w:type="character" w:styleId="a3">
    <w:name w:val="Hyperlink"/>
    <w:basedOn w:val="a0"/>
    <w:uiPriority w:val="99"/>
    <w:semiHidden/>
    <w:unhideWhenUsed/>
    <w:rsid w:val="00227BB7"/>
    <w:rPr>
      <w:color w:val="0000FF"/>
      <w:u w:val="single"/>
    </w:rPr>
  </w:style>
  <w:style w:type="paragraph" w:styleId="a4">
    <w:name w:val="Normal (Web)"/>
    <w:basedOn w:val="a"/>
    <w:uiPriority w:val="99"/>
    <w:semiHidden/>
    <w:unhideWhenUsed/>
    <w:rsid w:val="00227BB7"/>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uiPriority w:val="99"/>
    <w:rsid w:val="009004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04B6"/>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900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97507"/>
    <w:rPr>
      <w:b/>
      <w:bCs/>
    </w:rPr>
  </w:style>
  <w:style w:type="paragraph" w:customStyle="1" w:styleId="ConsPlusNonformat">
    <w:name w:val="ConsPlusNonformat"/>
    <w:uiPriority w:val="99"/>
    <w:rsid w:val="009666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0054">
      <w:bodyDiv w:val="1"/>
      <w:marLeft w:val="0"/>
      <w:marRight w:val="0"/>
      <w:marTop w:val="0"/>
      <w:marBottom w:val="0"/>
      <w:divBdr>
        <w:top w:val="none" w:sz="0" w:space="0" w:color="auto"/>
        <w:left w:val="none" w:sz="0" w:space="0" w:color="auto"/>
        <w:bottom w:val="none" w:sz="0" w:space="0" w:color="auto"/>
        <w:right w:val="none" w:sz="0" w:space="0" w:color="auto"/>
      </w:divBdr>
    </w:div>
    <w:div w:id="679311061">
      <w:bodyDiv w:val="1"/>
      <w:marLeft w:val="0"/>
      <w:marRight w:val="0"/>
      <w:marTop w:val="0"/>
      <w:marBottom w:val="0"/>
      <w:divBdr>
        <w:top w:val="none" w:sz="0" w:space="0" w:color="auto"/>
        <w:left w:val="none" w:sz="0" w:space="0" w:color="auto"/>
        <w:bottom w:val="none" w:sz="0" w:space="0" w:color="auto"/>
        <w:right w:val="none" w:sz="0" w:space="0" w:color="auto"/>
      </w:divBdr>
    </w:div>
    <w:div w:id="841973417">
      <w:bodyDiv w:val="1"/>
      <w:marLeft w:val="0"/>
      <w:marRight w:val="0"/>
      <w:marTop w:val="0"/>
      <w:marBottom w:val="0"/>
      <w:divBdr>
        <w:top w:val="none" w:sz="0" w:space="0" w:color="auto"/>
        <w:left w:val="none" w:sz="0" w:space="0" w:color="auto"/>
        <w:bottom w:val="none" w:sz="0" w:space="0" w:color="auto"/>
        <w:right w:val="none" w:sz="0" w:space="0" w:color="auto"/>
      </w:divBdr>
    </w:div>
    <w:div w:id="1164247965">
      <w:bodyDiv w:val="1"/>
      <w:marLeft w:val="0"/>
      <w:marRight w:val="0"/>
      <w:marTop w:val="0"/>
      <w:marBottom w:val="0"/>
      <w:divBdr>
        <w:top w:val="none" w:sz="0" w:space="0" w:color="auto"/>
        <w:left w:val="none" w:sz="0" w:space="0" w:color="auto"/>
        <w:bottom w:val="none" w:sz="0" w:space="0" w:color="auto"/>
        <w:right w:val="none" w:sz="0" w:space="0" w:color="auto"/>
      </w:divBdr>
    </w:div>
    <w:div w:id="1210603774">
      <w:bodyDiv w:val="1"/>
      <w:marLeft w:val="0"/>
      <w:marRight w:val="0"/>
      <w:marTop w:val="0"/>
      <w:marBottom w:val="0"/>
      <w:divBdr>
        <w:top w:val="none" w:sz="0" w:space="0" w:color="auto"/>
        <w:left w:val="none" w:sz="0" w:space="0" w:color="auto"/>
        <w:bottom w:val="none" w:sz="0" w:space="0" w:color="auto"/>
        <w:right w:val="none" w:sz="0" w:space="0" w:color="auto"/>
      </w:divBdr>
    </w:div>
    <w:div w:id="1702247397">
      <w:bodyDiv w:val="1"/>
      <w:marLeft w:val="0"/>
      <w:marRight w:val="0"/>
      <w:marTop w:val="0"/>
      <w:marBottom w:val="0"/>
      <w:divBdr>
        <w:top w:val="none" w:sz="0" w:space="0" w:color="auto"/>
        <w:left w:val="none" w:sz="0" w:space="0" w:color="auto"/>
        <w:bottom w:val="none" w:sz="0" w:space="0" w:color="auto"/>
        <w:right w:val="none" w:sz="0" w:space="0" w:color="auto"/>
      </w:divBdr>
    </w:div>
    <w:div w:id="1745570395">
      <w:bodyDiv w:val="1"/>
      <w:marLeft w:val="0"/>
      <w:marRight w:val="0"/>
      <w:marTop w:val="0"/>
      <w:marBottom w:val="0"/>
      <w:divBdr>
        <w:top w:val="none" w:sz="0" w:space="0" w:color="auto"/>
        <w:left w:val="none" w:sz="0" w:space="0" w:color="auto"/>
        <w:bottom w:val="none" w:sz="0" w:space="0" w:color="auto"/>
        <w:right w:val="none" w:sz="0" w:space="0" w:color="auto"/>
      </w:divBdr>
      <w:divsChild>
        <w:div w:id="307436335">
          <w:marLeft w:val="0"/>
          <w:marRight w:val="0"/>
          <w:marTop w:val="0"/>
          <w:marBottom w:val="0"/>
          <w:divBdr>
            <w:top w:val="none" w:sz="0" w:space="0" w:color="auto"/>
            <w:left w:val="none" w:sz="0" w:space="0" w:color="auto"/>
            <w:bottom w:val="none" w:sz="0" w:space="0" w:color="auto"/>
            <w:right w:val="none" w:sz="0" w:space="0" w:color="auto"/>
          </w:divBdr>
          <w:divsChild>
            <w:div w:id="1232500361">
              <w:marLeft w:val="0"/>
              <w:marRight w:val="0"/>
              <w:marTop w:val="0"/>
              <w:marBottom w:val="0"/>
              <w:divBdr>
                <w:top w:val="none" w:sz="0" w:space="0" w:color="auto"/>
                <w:left w:val="none" w:sz="0" w:space="0" w:color="auto"/>
                <w:bottom w:val="none" w:sz="0" w:space="0" w:color="auto"/>
                <w:right w:val="none" w:sz="0" w:space="0" w:color="auto"/>
              </w:divBdr>
              <w:divsChild>
                <w:div w:id="835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base=RZR;n=289887;fld=134" TargetMode="External"/><Relationship Id="rId13" Type="http://schemas.openxmlformats.org/officeDocument/2006/relationships/hyperlink" Target="https://gossluzhba.gov.ru/Testing/App" TargetMode="External"/><Relationship Id="rId3" Type="http://schemas.microsoft.com/office/2007/relationships/stylesWithEffects" Target="stylesWithEffects.xml"/><Relationship Id="rId7" Type="http://schemas.openxmlformats.org/officeDocument/2006/relationships/hyperlink" Target="http://login.consultant.ru/link/?req=doc;base=RZR;n=301165;fld=134" TargetMode="External"/><Relationship Id="rId12" Type="http://schemas.openxmlformats.org/officeDocument/2006/relationships/hyperlink" Target="http://dszn.sev.gov.ru/wp-content/uploads/2019/09/Dolzhnostnye-obyazannosti.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consultant.ru/link/?req=doc;base=RZR;n=301163;fld=134" TargetMode="External"/><Relationship Id="rId11" Type="http://schemas.openxmlformats.org/officeDocument/2006/relationships/hyperlink" Target="http://static.kremlin.ru/media/events/files/ru/soFlh9AvsgxvI6YAy7ARLMJDGQbzvpbH.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sev.gov.ru/images/Opeka/04_03_19_Metod_rekomend_BK.pdf" TargetMode="External"/><Relationship Id="rId4" Type="http://schemas.openxmlformats.org/officeDocument/2006/relationships/settings" Target="settings.xml"/><Relationship Id="rId9" Type="http://schemas.openxmlformats.org/officeDocument/2006/relationships/hyperlink" Target="http://do.sev.gov.ru/images/Opeka/04_03_19_Spravka_o_dohodah_rashodah.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Коля</cp:lastModifiedBy>
  <cp:revision>2</cp:revision>
  <dcterms:created xsi:type="dcterms:W3CDTF">2020-11-25T07:59:00Z</dcterms:created>
  <dcterms:modified xsi:type="dcterms:W3CDTF">2020-11-25T07:59:00Z</dcterms:modified>
</cp:coreProperties>
</file>